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E2E2" w14:textId="23B72671" w:rsidR="00A17EAF" w:rsidRPr="00A17EAF" w:rsidRDefault="00EE35EE" w:rsidP="00A17EAF">
      <w:pPr>
        <w:spacing w:after="0" w:line="240" w:lineRule="auto"/>
        <w:jc w:val="center"/>
        <w:rPr>
          <w:rFonts w:ascii="Times New Roman" w:eastAsia="Times New Roman" w:hAnsi="Times New Roman" w:cs="Times New Roman"/>
          <w:kern w:val="0"/>
          <w:sz w:val="24"/>
          <w:szCs w:val="24"/>
          <w:lang w:eastAsia="pt-BR"/>
          <w14:ligatures w14:val="none"/>
        </w:rPr>
      </w:pPr>
      <w:r>
        <w:rPr>
          <w:rFonts w:ascii="Arial" w:eastAsia="Times New Roman" w:hAnsi="Arial" w:cs="Arial"/>
          <w:b/>
          <w:bCs/>
          <w:color w:val="000000"/>
          <w:kern w:val="0"/>
          <w:sz w:val="24"/>
          <w:szCs w:val="24"/>
          <w:lang w:eastAsia="pt-BR"/>
          <w14:ligatures w14:val="none"/>
        </w:rPr>
        <w:t xml:space="preserve">      </w:t>
      </w:r>
      <w:r w:rsidR="00A17EAF" w:rsidRPr="00A17EAF">
        <w:rPr>
          <w:rFonts w:ascii="Arial" w:eastAsia="Times New Roman" w:hAnsi="Arial" w:cs="Arial"/>
          <w:b/>
          <w:bCs/>
          <w:color w:val="000000"/>
          <w:kern w:val="0"/>
          <w:sz w:val="24"/>
          <w:szCs w:val="24"/>
          <w:lang w:eastAsia="pt-BR"/>
          <w14:ligatures w14:val="none"/>
        </w:rPr>
        <w:t>PROCEDIMENTO AUXILIAR N.º 001/2024</w:t>
      </w:r>
    </w:p>
    <w:p w14:paraId="0732BFD0"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CREDENCIAMENTO N.º 001/2024</w:t>
      </w:r>
    </w:p>
    <w:p w14:paraId="1AF9368F" w14:textId="62B5FD6B" w:rsidR="00A17EAF" w:rsidRPr="00A17EAF" w:rsidRDefault="00F41DE9" w:rsidP="00F41DE9">
      <w:pPr>
        <w:spacing w:after="0" w:line="240" w:lineRule="auto"/>
        <w:rPr>
          <w:rFonts w:ascii="Times New Roman" w:eastAsia="Times New Roman" w:hAnsi="Times New Roman" w:cs="Times New Roman"/>
          <w:kern w:val="0"/>
          <w:sz w:val="24"/>
          <w:szCs w:val="24"/>
          <w:lang w:eastAsia="pt-BR"/>
          <w14:ligatures w14:val="none"/>
        </w:rPr>
      </w:pPr>
      <w:r>
        <w:rPr>
          <w:rFonts w:ascii="Arial" w:eastAsia="Times New Roman" w:hAnsi="Arial" w:cs="Arial"/>
          <w:b/>
          <w:bCs/>
          <w:color w:val="000000"/>
          <w:kern w:val="0"/>
          <w:sz w:val="24"/>
          <w:szCs w:val="24"/>
          <w:lang w:eastAsia="pt-BR"/>
          <w14:ligatures w14:val="none"/>
        </w:rPr>
        <w:t xml:space="preserve">                                   </w:t>
      </w:r>
      <w:r w:rsidR="00A17EAF" w:rsidRPr="00A17EAF">
        <w:rPr>
          <w:rFonts w:ascii="Arial" w:eastAsia="Times New Roman" w:hAnsi="Arial" w:cs="Arial"/>
          <w:b/>
          <w:bCs/>
          <w:color w:val="000000"/>
          <w:kern w:val="0"/>
          <w:sz w:val="24"/>
          <w:szCs w:val="24"/>
          <w:lang w:eastAsia="pt-BR"/>
          <w14:ligatures w14:val="none"/>
        </w:rPr>
        <w:t>TERMO CONTRATUAL N.º</w:t>
      </w:r>
      <w:r w:rsidR="00DA6353">
        <w:rPr>
          <w:rFonts w:ascii="Arial" w:eastAsia="Times New Roman" w:hAnsi="Arial" w:cs="Arial"/>
          <w:b/>
          <w:bCs/>
          <w:color w:val="000000"/>
          <w:kern w:val="0"/>
          <w:sz w:val="24"/>
          <w:szCs w:val="24"/>
          <w:lang w:eastAsia="pt-BR"/>
          <w14:ligatures w14:val="none"/>
        </w:rPr>
        <w:t xml:space="preserve"> 079/</w:t>
      </w:r>
      <w:r w:rsidR="00786F98">
        <w:rPr>
          <w:rFonts w:ascii="Arial" w:eastAsia="Times New Roman" w:hAnsi="Arial" w:cs="Arial"/>
          <w:b/>
          <w:bCs/>
          <w:color w:val="000000"/>
          <w:kern w:val="0"/>
          <w:sz w:val="24"/>
          <w:szCs w:val="24"/>
          <w:lang w:eastAsia="pt-BR"/>
          <w14:ligatures w14:val="none"/>
        </w:rPr>
        <w:t>20</w:t>
      </w:r>
      <w:r w:rsidR="00A17EAF" w:rsidRPr="00A17EAF">
        <w:rPr>
          <w:rFonts w:ascii="Arial" w:eastAsia="Times New Roman" w:hAnsi="Arial" w:cs="Arial"/>
          <w:b/>
          <w:bCs/>
          <w:color w:val="000000"/>
          <w:kern w:val="0"/>
          <w:sz w:val="24"/>
          <w:szCs w:val="24"/>
          <w:lang w:eastAsia="pt-BR"/>
          <w14:ligatures w14:val="none"/>
        </w:rPr>
        <w:t>24</w:t>
      </w:r>
    </w:p>
    <w:p w14:paraId="65AECC3C"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7DDE1427" w14:textId="133E93BA" w:rsidR="00A17EAF" w:rsidRPr="00A17EAF" w:rsidRDefault="00A17EAF" w:rsidP="002A2B6F">
      <w:pPr>
        <w:spacing w:after="0" w:line="240" w:lineRule="auto"/>
        <w:ind w:left="3402"/>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CONTRATO ADMINISTRATIVO N.º </w:t>
      </w:r>
      <w:r w:rsidR="00DA6353">
        <w:rPr>
          <w:rFonts w:ascii="Arial" w:eastAsia="Times New Roman" w:hAnsi="Arial" w:cs="Arial"/>
          <w:b/>
          <w:bCs/>
          <w:color w:val="000000"/>
          <w:kern w:val="0"/>
          <w:sz w:val="24"/>
          <w:szCs w:val="24"/>
          <w:lang w:eastAsia="pt-BR"/>
          <w14:ligatures w14:val="none"/>
        </w:rPr>
        <w:t>079</w:t>
      </w:r>
      <w:r w:rsidRPr="00A17EAF">
        <w:rPr>
          <w:rFonts w:ascii="Arial" w:eastAsia="Times New Roman" w:hAnsi="Arial" w:cs="Arial"/>
          <w:b/>
          <w:bCs/>
          <w:color w:val="000000"/>
          <w:kern w:val="0"/>
          <w:sz w:val="24"/>
          <w:szCs w:val="24"/>
          <w:lang w:eastAsia="pt-BR"/>
          <w14:ligatures w14:val="none"/>
        </w:rPr>
        <w:t xml:space="preserve">/2024 QUE FAZEM ENTRE SI O MUNICÍPIO DE SIMONÉSIA/MG E A </w:t>
      </w:r>
      <w:r w:rsidR="002A2B6F">
        <w:rPr>
          <w:rFonts w:ascii="Arial" w:eastAsia="Times New Roman" w:hAnsi="Arial" w:cs="Arial"/>
          <w:b/>
          <w:bCs/>
          <w:color w:val="000000"/>
          <w:kern w:val="0"/>
          <w:sz w:val="24"/>
          <w:szCs w:val="24"/>
          <w:lang w:eastAsia="pt-BR"/>
          <w14:ligatures w14:val="none"/>
        </w:rPr>
        <w:t>EMPRESA</w:t>
      </w:r>
      <w:r w:rsidR="002A2B6F" w:rsidRPr="002A2B6F">
        <w:rPr>
          <w:rFonts w:ascii="Arial" w:hAnsi="Arial" w:cs="Arial"/>
          <w:b/>
          <w:bCs/>
          <w:sz w:val="24"/>
          <w:szCs w:val="24"/>
        </w:rPr>
        <w:t xml:space="preserve"> </w:t>
      </w:r>
      <w:r w:rsidR="002A2B6F" w:rsidRPr="00D40FA3">
        <w:rPr>
          <w:rFonts w:ascii="Arial" w:hAnsi="Arial" w:cs="Arial"/>
          <w:b/>
          <w:bCs/>
          <w:sz w:val="24"/>
          <w:szCs w:val="24"/>
        </w:rPr>
        <w:t xml:space="preserve">INSTITUTO DE OFTALMOLOGIA E PEDIATRIA LTDA </w:t>
      </w:r>
      <w:r w:rsidR="002A2B6F">
        <w:rPr>
          <w:rFonts w:ascii="Arial" w:hAnsi="Arial" w:cs="Arial"/>
          <w:b/>
          <w:bCs/>
          <w:sz w:val="24"/>
          <w:szCs w:val="24"/>
        </w:rPr>
        <w:t>–</w:t>
      </w:r>
      <w:r w:rsidR="002A2B6F" w:rsidRPr="00D40FA3">
        <w:rPr>
          <w:rFonts w:ascii="Arial" w:hAnsi="Arial" w:cs="Arial"/>
          <w:b/>
          <w:bCs/>
          <w:sz w:val="24"/>
          <w:szCs w:val="24"/>
        </w:rPr>
        <w:t xml:space="preserve"> ME</w:t>
      </w:r>
    </w:p>
    <w:p w14:paraId="4BB80DC2"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EF4B366" w14:textId="3696F68F" w:rsidR="00A17EAF" w:rsidRPr="00A17EAF" w:rsidRDefault="00A17EAF" w:rsidP="00A17EAF">
      <w:pPr>
        <w:spacing w:after="0" w:line="240" w:lineRule="auto"/>
        <w:jc w:val="both"/>
        <w:rPr>
          <w:rFonts w:ascii="Arial" w:eastAsia="Times New Roman" w:hAnsi="Arial" w:cs="Arial"/>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ab/>
        <w:t xml:space="preserve">O </w:t>
      </w:r>
      <w:r w:rsidRPr="00A17EAF">
        <w:rPr>
          <w:rFonts w:ascii="Arial" w:eastAsia="Times New Roman" w:hAnsi="Arial" w:cs="Arial"/>
          <w:b/>
          <w:bCs/>
          <w:color w:val="000000"/>
          <w:kern w:val="0"/>
          <w:sz w:val="24"/>
          <w:szCs w:val="24"/>
          <w:lang w:eastAsia="pt-BR"/>
          <w14:ligatures w14:val="none"/>
        </w:rPr>
        <w:t>MUNICÍPIO DE SIMONÉSIA/MG</w:t>
      </w:r>
      <w:r w:rsidRPr="00A17EAF">
        <w:rPr>
          <w:rFonts w:ascii="Arial" w:eastAsia="Times New Roman" w:hAnsi="Arial" w:cs="Arial"/>
          <w:color w:val="000000"/>
          <w:kern w:val="0"/>
          <w:sz w:val="24"/>
          <w:szCs w:val="24"/>
          <w:lang w:eastAsia="pt-BR"/>
          <w14:ligatures w14:val="none"/>
        </w:rPr>
        <w:t xml:space="preserve">, inscrito no CEP sob o n.º 36930-000, neste ato denominado como CONTRATANTE, com Prefeitura inscrita no CNPJ/MF sob o n.º 18.385.120/0001-10, situada na Praça Getúlio Vargas, n.º 50, Centro da cidade de Simonésia/MG, legalmente representado pela Excelentíssima Prefeita Municipal, a </w:t>
      </w:r>
      <w:r w:rsidRPr="00A17EAF">
        <w:rPr>
          <w:rFonts w:ascii="Arial" w:eastAsia="Times New Roman" w:hAnsi="Arial" w:cs="Arial"/>
          <w:b/>
          <w:bCs/>
          <w:color w:val="000000"/>
          <w:kern w:val="0"/>
          <w:sz w:val="24"/>
          <w:szCs w:val="24"/>
          <w:lang w:eastAsia="pt-BR"/>
          <w14:ligatures w14:val="none"/>
        </w:rPr>
        <w:t>SRA. MARINALVA FERREIRA</w:t>
      </w:r>
      <w:r w:rsidRPr="00A17EAF">
        <w:rPr>
          <w:rFonts w:ascii="Arial" w:eastAsia="Times New Roman" w:hAnsi="Arial" w:cs="Arial"/>
          <w:color w:val="000000"/>
          <w:kern w:val="0"/>
          <w:sz w:val="24"/>
          <w:szCs w:val="24"/>
          <w:lang w:eastAsia="pt-BR"/>
          <w14:ligatures w14:val="none"/>
        </w:rPr>
        <w:t xml:space="preserve">, inscrita no CPF/MF n.º 937.522.376-00, e portadora do RG n.º 6.855.270. E de outro lado, </w:t>
      </w:r>
      <w:r w:rsidR="00D40FA3">
        <w:rPr>
          <w:rFonts w:ascii="Arial" w:eastAsia="Times New Roman" w:hAnsi="Arial" w:cs="Arial"/>
          <w:color w:val="000000"/>
          <w:kern w:val="0"/>
          <w:sz w:val="24"/>
          <w:szCs w:val="24"/>
          <w:lang w:eastAsia="pt-BR"/>
          <w14:ligatures w14:val="none"/>
        </w:rPr>
        <w:t>legalmente representada pela</w:t>
      </w:r>
      <w:r w:rsidRPr="00A17EAF">
        <w:rPr>
          <w:rFonts w:ascii="Arial" w:eastAsia="Times New Roman" w:hAnsi="Arial" w:cs="Arial"/>
          <w:color w:val="000000"/>
          <w:kern w:val="0"/>
          <w:sz w:val="24"/>
          <w:szCs w:val="24"/>
          <w:lang w:eastAsia="pt-BR"/>
          <w14:ligatures w14:val="none"/>
        </w:rPr>
        <w:t xml:space="preserve"> </w:t>
      </w:r>
      <w:r w:rsidRPr="00A17EAF">
        <w:rPr>
          <w:rFonts w:ascii="Arial" w:eastAsia="Times New Roman" w:hAnsi="Arial" w:cs="Arial"/>
          <w:b/>
          <w:bCs/>
          <w:color w:val="000000"/>
          <w:kern w:val="0"/>
          <w:sz w:val="24"/>
          <w:szCs w:val="24"/>
          <w:lang w:eastAsia="pt-BR"/>
          <w14:ligatures w14:val="none"/>
        </w:rPr>
        <w:t xml:space="preserve">SRA. </w:t>
      </w:r>
      <w:r w:rsidR="00AF2049">
        <w:rPr>
          <w:rFonts w:ascii="Arial" w:eastAsia="Times New Roman" w:hAnsi="Arial" w:cs="Arial"/>
          <w:b/>
          <w:bCs/>
          <w:color w:val="000000"/>
          <w:kern w:val="0"/>
          <w:sz w:val="24"/>
          <w:szCs w:val="24"/>
          <w:lang w:eastAsia="pt-BR"/>
          <w14:ligatures w14:val="none"/>
        </w:rPr>
        <w:t>MARIANA SILOTTI CABELINO SEYFARTH</w:t>
      </w:r>
      <w:r w:rsidRPr="00A17EAF">
        <w:rPr>
          <w:rFonts w:ascii="Arial" w:eastAsia="Times New Roman" w:hAnsi="Arial" w:cs="Arial"/>
          <w:color w:val="000000"/>
          <w:kern w:val="0"/>
          <w:sz w:val="24"/>
          <w:szCs w:val="24"/>
          <w:lang w:eastAsia="pt-BR"/>
          <w14:ligatures w14:val="none"/>
        </w:rPr>
        <w:t xml:space="preserve">, inscrita no CPF/MF sob o n.º </w:t>
      </w:r>
      <w:r w:rsidR="004E1158">
        <w:rPr>
          <w:rFonts w:ascii="Arial" w:eastAsia="Times New Roman" w:hAnsi="Arial" w:cs="Arial"/>
          <w:color w:val="000000"/>
          <w:kern w:val="0"/>
          <w:sz w:val="24"/>
          <w:szCs w:val="24"/>
          <w:lang w:eastAsia="pt-BR"/>
          <w14:ligatures w14:val="none"/>
        </w:rPr>
        <w:t>104.647.207-02</w:t>
      </w:r>
      <w:r w:rsidRPr="00A17EAF">
        <w:rPr>
          <w:rFonts w:ascii="Arial" w:eastAsia="Times New Roman" w:hAnsi="Arial" w:cs="Arial"/>
          <w:color w:val="000000"/>
          <w:kern w:val="0"/>
          <w:sz w:val="24"/>
          <w:szCs w:val="24"/>
          <w:lang w:eastAsia="pt-BR"/>
          <w14:ligatures w14:val="none"/>
        </w:rPr>
        <w:t xml:space="preserve">, portadora da carteira de identidade </w:t>
      </w:r>
      <w:r w:rsidR="006C598A">
        <w:rPr>
          <w:rFonts w:ascii="Arial" w:eastAsia="Times New Roman" w:hAnsi="Arial" w:cs="Arial"/>
          <w:color w:val="000000"/>
          <w:kern w:val="0"/>
          <w:sz w:val="24"/>
          <w:szCs w:val="24"/>
          <w:lang w:eastAsia="pt-BR"/>
          <w14:ligatures w14:val="none"/>
        </w:rPr>
        <w:t>2110843</w:t>
      </w:r>
      <w:r w:rsidRPr="00A17EAF">
        <w:rPr>
          <w:rFonts w:ascii="Arial" w:eastAsia="Times New Roman" w:hAnsi="Arial" w:cs="Arial"/>
          <w:color w:val="000000"/>
          <w:kern w:val="0"/>
          <w:sz w:val="24"/>
          <w:szCs w:val="24"/>
          <w:lang w:eastAsia="pt-BR"/>
          <w14:ligatures w14:val="none"/>
        </w:rPr>
        <w:t xml:space="preserve"> </w:t>
      </w:r>
      <w:r w:rsidR="00653B9D">
        <w:rPr>
          <w:rFonts w:ascii="Arial" w:eastAsia="Times New Roman" w:hAnsi="Arial" w:cs="Arial"/>
          <w:color w:val="000000"/>
          <w:kern w:val="0"/>
          <w:sz w:val="24"/>
          <w:szCs w:val="24"/>
          <w:lang w:eastAsia="pt-BR"/>
          <w14:ligatures w14:val="none"/>
        </w:rPr>
        <w:t>SSP</w:t>
      </w:r>
      <w:r w:rsidRPr="00A17EAF">
        <w:rPr>
          <w:rFonts w:ascii="Arial" w:eastAsia="Times New Roman" w:hAnsi="Arial" w:cs="Arial"/>
          <w:color w:val="000000"/>
          <w:kern w:val="0"/>
          <w:sz w:val="24"/>
          <w:szCs w:val="24"/>
          <w:lang w:eastAsia="pt-BR"/>
          <w14:ligatures w14:val="none"/>
        </w:rPr>
        <w:t>/</w:t>
      </w:r>
      <w:r w:rsidR="00653B9D">
        <w:rPr>
          <w:rFonts w:ascii="Arial" w:eastAsia="Times New Roman" w:hAnsi="Arial" w:cs="Arial"/>
          <w:color w:val="000000"/>
          <w:kern w:val="0"/>
          <w:sz w:val="24"/>
          <w:szCs w:val="24"/>
          <w:lang w:eastAsia="pt-BR"/>
          <w14:ligatures w14:val="none"/>
        </w:rPr>
        <w:t>ES</w:t>
      </w:r>
      <w:r w:rsidRPr="00A17EAF">
        <w:rPr>
          <w:rFonts w:ascii="Arial" w:eastAsia="Times New Roman" w:hAnsi="Arial" w:cs="Arial"/>
          <w:color w:val="000000"/>
          <w:kern w:val="0"/>
          <w:sz w:val="24"/>
          <w:szCs w:val="24"/>
          <w:lang w:eastAsia="pt-BR"/>
          <w14:ligatures w14:val="none"/>
        </w:rPr>
        <w:t xml:space="preserve">, </w:t>
      </w:r>
      <w:r w:rsidR="00D40FA3">
        <w:rPr>
          <w:rFonts w:ascii="Arial" w:eastAsia="Times New Roman" w:hAnsi="Arial" w:cs="Arial"/>
          <w:color w:val="000000"/>
          <w:kern w:val="0"/>
          <w:sz w:val="24"/>
          <w:szCs w:val="24"/>
          <w:lang w:eastAsia="pt-BR"/>
          <w14:ligatures w14:val="none"/>
        </w:rPr>
        <w:t xml:space="preserve">a </w:t>
      </w:r>
      <w:r w:rsidR="00D40FA3" w:rsidRPr="00D40FA3">
        <w:rPr>
          <w:rFonts w:ascii="Arial" w:eastAsia="Times New Roman" w:hAnsi="Arial" w:cs="Arial"/>
          <w:color w:val="000000"/>
          <w:kern w:val="0"/>
          <w:sz w:val="24"/>
          <w:szCs w:val="24"/>
          <w:lang w:eastAsia="pt-BR"/>
          <w14:ligatures w14:val="none"/>
        </w:rPr>
        <w:t xml:space="preserve">empresa </w:t>
      </w:r>
      <w:r w:rsidR="00D40FA3" w:rsidRPr="00D40FA3">
        <w:rPr>
          <w:rFonts w:ascii="Arial" w:hAnsi="Arial" w:cs="Arial"/>
          <w:b/>
          <w:bCs/>
          <w:sz w:val="24"/>
          <w:szCs w:val="24"/>
        </w:rPr>
        <w:t xml:space="preserve">INSTITUTO DE OFTALMOLOGIA E PEDIATRIA LTDA </w:t>
      </w:r>
      <w:r w:rsidR="00D40FA3">
        <w:rPr>
          <w:rFonts w:ascii="Arial" w:hAnsi="Arial" w:cs="Arial"/>
          <w:b/>
          <w:bCs/>
          <w:sz w:val="24"/>
          <w:szCs w:val="24"/>
        </w:rPr>
        <w:t>–</w:t>
      </w:r>
      <w:r w:rsidR="00D40FA3" w:rsidRPr="00D40FA3">
        <w:rPr>
          <w:rFonts w:ascii="Arial" w:hAnsi="Arial" w:cs="Arial"/>
          <w:b/>
          <w:bCs/>
          <w:sz w:val="24"/>
          <w:szCs w:val="24"/>
        </w:rPr>
        <w:t xml:space="preserve"> ME</w:t>
      </w:r>
      <w:r w:rsidR="00D40FA3">
        <w:rPr>
          <w:rFonts w:ascii="Arial" w:hAnsi="Arial" w:cs="Arial"/>
          <w:b/>
          <w:bCs/>
          <w:sz w:val="24"/>
          <w:szCs w:val="24"/>
        </w:rPr>
        <w:t xml:space="preserve">, </w:t>
      </w:r>
      <w:r w:rsidR="00D40FA3">
        <w:rPr>
          <w:rFonts w:ascii="Arial" w:hAnsi="Arial" w:cs="Arial"/>
          <w:sz w:val="24"/>
          <w:szCs w:val="24"/>
        </w:rPr>
        <w:t xml:space="preserve">inscrita no CNPJ sob o n.º </w:t>
      </w:r>
      <w:r w:rsidR="00500F9A">
        <w:rPr>
          <w:rFonts w:ascii="Arial" w:hAnsi="Arial" w:cs="Arial"/>
          <w:sz w:val="24"/>
          <w:szCs w:val="24"/>
        </w:rPr>
        <w:t>24.545.517/0001-24</w:t>
      </w:r>
      <w:r w:rsidR="00F41DE9">
        <w:rPr>
          <w:rFonts w:ascii="Arial" w:hAnsi="Arial" w:cs="Arial"/>
          <w:sz w:val="24"/>
          <w:szCs w:val="24"/>
        </w:rPr>
        <w:t>,</w:t>
      </w:r>
      <w:r w:rsidR="00D40FA3" w:rsidRPr="00D40FA3">
        <w:rPr>
          <w:rFonts w:ascii="Arial" w:hAnsi="Arial" w:cs="Arial"/>
          <w:sz w:val="24"/>
          <w:szCs w:val="24"/>
        </w:rPr>
        <w:t xml:space="preserve"> </w:t>
      </w:r>
      <w:r w:rsidR="00500F9A">
        <w:rPr>
          <w:rFonts w:ascii="Arial" w:eastAsia="Times New Roman" w:hAnsi="Arial" w:cs="Arial"/>
          <w:color w:val="000000"/>
          <w:kern w:val="0"/>
          <w:sz w:val="24"/>
          <w:szCs w:val="24"/>
          <w:lang w:eastAsia="pt-BR"/>
          <w14:ligatures w14:val="none"/>
        </w:rPr>
        <w:t>sediada</w:t>
      </w:r>
      <w:r w:rsidRPr="00A17EAF">
        <w:rPr>
          <w:rFonts w:ascii="Arial" w:eastAsia="Times New Roman" w:hAnsi="Arial" w:cs="Arial"/>
          <w:color w:val="000000"/>
          <w:kern w:val="0"/>
          <w:sz w:val="24"/>
          <w:szCs w:val="24"/>
          <w:lang w:eastAsia="pt-BR"/>
          <w14:ligatures w14:val="none"/>
        </w:rPr>
        <w:t xml:space="preserve"> na Rua </w:t>
      </w:r>
      <w:r w:rsidR="00500F9A">
        <w:rPr>
          <w:rFonts w:ascii="Arial" w:eastAsia="Times New Roman" w:hAnsi="Arial" w:cs="Arial"/>
          <w:color w:val="000000"/>
          <w:kern w:val="0"/>
          <w:sz w:val="24"/>
          <w:szCs w:val="24"/>
          <w:lang w:eastAsia="pt-BR"/>
          <w14:ligatures w14:val="none"/>
        </w:rPr>
        <w:t>Nudant Pizelli</w:t>
      </w:r>
      <w:r w:rsidRPr="00A17EAF">
        <w:rPr>
          <w:rFonts w:ascii="Arial" w:eastAsia="Times New Roman" w:hAnsi="Arial" w:cs="Arial"/>
          <w:color w:val="000000"/>
          <w:kern w:val="0"/>
          <w:sz w:val="24"/>
          <w:szCs w:val="24"/>
          <w:lang w:eastAsia="pt-BR"/>
          <w14:ligatures w14:val="none"/>
        </w:rPr>
        <w:t xml:space="preserve">, n.º </w:t>
      </w:r>
      <w:r w:rsidR="00500F9A">
        <w:rPr>
          <w:rFonts w:ascii="Arial" w:eastAsia="Times New Roman" w:hAnsi="Arial" w:cs="Arial"/>
          <w:color w:val="000000"/>
          <w:kern w:val="0"/>
          <w:sz w:val="24"/>
          <w:szCs w:val="24"/>
          <w:lang w:eastAsia="pt-BR"/>
          <w14:ligatures w14:val="none"/>
        </w:rPr>
        <w:t>323</w:t>
      </w:r>
      <w:r w:rsidRPr="00A17EAF">
        <w:rPr>
          <w:rFonts w:ascii="Arial" w:eastAsia="Times New Roman" w:hAnsi="Arial" w:cs="Arial"/>
          <w:color w:val="000000"/>
          <w:kern w:val="0"/>
          <w:sz w:val="24"/>
          <w:szCs w:val="24"/>
          <w:lang w:eastAsia="pt-BR"/>
          <w14:ligatures w14:val="none"/>
        </w:rPr>
        <w:t xml:space="preserve">, </w:t>
      </w:r>
      <w:r w:rsidR="001E4B5C">
        <w:rPr>
          <w:rFonts w:ascii="Arial" w:eastAsia="Times New Roman" w:hAnsi="Arial" w:cs="Arial"/>
          <w:color w:val="000000"/>
          <w:kern w:val="0"/>
          <w:sz w:val="24"/>
          <w:szCs w:val="24"/>
          <w:lang w:eastAsia="pt-BR"/>
          <w14:ligatures w14:val="none"/>
        </w:rPr>
        <w:t>Sala</w:t>
      </w:r>
      <w:r w:rsidRPr="00A17EAF">
        <w:rPr>
          <w:rFonts w:ascii="Arial" w:eastAsia="Times New Roman" w:hAnsi="Arial" w:cs="Arial"/>
          <w:color w:val="000000"/>
          <w:kern w:val="0"/>
          <w:sz w:val="24"/>
          <w:szCs w:val="24"/>
          <w:lang w:eastAsia="pt-BR"/>
          <w14:ligatures w14:val="none"/>
        </w:rPr>
        <w:t xml:space="preserve"> n.º </w:t>
      </w:r>
      <w:r w:rsidR="001E4B5C">
        <w:rPr>
          <w:rFonts w:ascii="Arial" w:eastAsia="Times New Roman" w:hAnsi="Arial" w:cs="Arial"/>
          <w:color w:val="000000"/>
          <w:kern w:val="0"/>
          <w:sz w:val="24"/>
          <w:szCs w:val="24"/>
          <w:lang w:eastAsia="pt-BR"/>
          <w14:ligatures w14:val="none"/>
        </w:rPr>
        <w:t>3</w:t>
      </w:r>
      <w:r w:rsidRPr="00A17EAF">
        <w:rPr>
          <w:rFonts w:ascii="Arial" w:eastAsia="Times New Roman" w:hAnsi="Arial" w:cs="Arial"/>
          <w:color w:val="000000"/>
          <w:kern w:val="0"/>
          <w:sz w:val="24"/>
          <w:szCs w:val="24"/>
          <w:lang w:eastAsia="pt-BR"/>
          <w14:ligatures w14:val="none"/>
        </w:rPr>
        <w:t xml:space="preserve">01, Centro da cidade de </w:t>
      </w:r>
      <w:r w:rsidR="001E4B5C">
        <w:rPr>
          <w:rFonts w:ascii="Arial" w:eastAsia="Times New Roman" w:hAnsi="Arial" w:cs="Arial"/>
          <w:color w:val="000000"/>
          <w:kern w:val="0"/>
          <w:sz w:val="24"/>
          <w:szCs w:val="24"/>
          <w:lang w:eastAsia="pt-BR"/>
          <w14:ligatures w14:val="none"/>
        </w:rPr>
        <w:t>Manhuaçu</w:t>
      </w:r>
      <w:r w:rsidRPr="00A17EAF">
        <w:rPr>
          <w:rFonts w:ascii="Arial" w:eastAsia="Times New Roman" w:hAnsi="Arial" w:cs="Arial"/>
          <w:color w:val="000000"/>
          <w:kern w:val="0"/>
          <w:sz w:val="24"/>
          <w:szCs w:val="24"/>
          <w:lang w:eastAsia="pt-BR"/>
          <w14:ligatures w14:val="none"/>
        </w:rPr>
        <w:t>/MG</w:t>
      </w:r>
      <w:r w:rsidR="001E4B5C">
        <w:rPr>
          <w:rFonts w:ascii="Arial" w:eastAsia="Times New Roman" w:hAnsi="Arial" w:cs="Arial"/>
          <w:b/>
          <w:bCs/>
          <w:color w:val="000000"/>
          <w:kern w:val="0"/>
          <w:sz w:val="24"/>
          <w:szCs w:val="24"/>
          <w:lang w:eastAsia="pt-BR"/>
          <w14:ligatures w14:val="none"/>
        </w:rPr>
        <w:t xml:space="preserve">, </w:t>
      </w:r>
      <w:r w:rsidR="001E4B5C" w:rsidRPr="001E4B5C">
        <w:rPr>
          <w:rFonts w:ascii="Arial" w:eastAsia="Times New Roman" w:hAnsi="Arial" w:cs="Arial"/>
          <w:color w:val="000000"/>
          <w:kern w:val="0"/>
          <w:sz w:val="24"/>
          <w:szCs w:val="24"/>
          <w:lang w:eastAsia="pt-BR"/>
          <w14:ligatures w14:val="none"/>
        </w:rPr>
        <w:t>inscrita no CEP sob o n.º 35900-031.</w:t>
      </w:r>
      <w:r w:rsidRPr="00A17EAF">
        <w:rPr>
          <w:rFonts w:ascii="Arial" w:eastAsia="Times New Roman" w:hAnsi="Arial" w:cs="Arial"/>
          <w:color w:val="000000"/>
          <w:kern w:val="0"/>
          <w:sz w:val="24"/>
          <w:szCs w:val="24"/>
          <w:lang w:eastAsia="pt-BR"/>
          <w14:ligatures w14:val="none"/>
        </w:rPr>
        <w:t> </w:t>
      </w:r>
    </w:p>
    <w:p w14:paraId="3C934DC9" w14:textId="5DA55960"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w:t>
      </w:r>
      <w:r w:rsidRPr="00A17EAF">
        <w:rPr>
          <w:rFonts w:ascii="Arial" w:eastAsia="Times New Roman" w:hAnsi="Arial" w:cs="Arial"/>
          <w:color w:val="000000"/>
          <w:kern w:val="0"/>
          <w:sz w:val="24"/>
          <w:szCs w:val="24"/>
          <w:lang w:eastAsia="pt-BR"/>
          <w14:ligatures w14:val="none"/>
        </w:rPr>
        <w:t>As partes</w:t>
      </w:r>
      <w:r w:rsidRPr="00A17EAF">
        <w:rPr>
          <w:rFonts w:ascii="Arial" w:eastAsia="Times New Roman" w:hAnsi="Arial" w:cs="Arial"/>
          <w:b/>
          <w:bCs/>
          <w:color w:val="000000"/>
          <w:kern w:val="0"/>
          <w:sz w:val="24"/>
          <w:szCs w:val="24"/>
          <w:lang w:eastAsia="pt-BR"/>
          <w14:ligatures w14:val="none"/>
        </w:rPr>
        <w:t xml:space="preserve"> </w:t>
      </w:r>
      <w:r w:rsidRPr="00A17EAF">
        <w:rPr>
          <w:rFonts w:ascii="Arial" w:eastAsia="Times New Roman" w:hAnsi="Arial" w:cs="Arial"/>
          <w:color w:val="000000"/>
          <w:kern w:val="0"/>
          <w:sz w:val="24"/>
          <w:szCs w:val="24"/>
          <w:lang w:eastAsia="pt-BR"/>
          <w14:ligatures w14:val="none"/>
        </w:rPr>
        <w:t xml:space="preserve">resolvem celebrar o presente contrato, em conformidade com o Processo Administrativo n.º </w:t>
      </w:r>
      <w:r w:rsidR="00F41DE9">
        <w:rPr>
          <w:rFonts w:ascii="Arial" w:eastAsia="Times New Roman" w:hAnsi="Arial" w:cs="Arial"/>
          <w:color w:val="000000"/>
          <w:kern w:val="0"/>
          <w:sz w:val="24"/>
          <w:szCs w:val="24"/>
          <w:lang w:eastAsia="pt-BR"/>
          <w14:ligatures w14:val="none"/>
        </w:rPr>
        <w:t>092</w:t>
      </w:r>
      <w:r w:rsidRPr="00A17EAF">
        <w:rPr>
          <w:rFonts w:ascii="Arial" w:eastAsia="Times New Roman" w:hAnsi="Arial" w:cs="Arial"/>
          <w:color w:val="000000"/>
          <w:kern w:val="0"/>
          <w:sz w:val="24"/>
          <w:szCs w:val="24"/>
          <w:lang w:eastAsia="pt-BR"/>
          <w14:ligatures w14:val="none"/>
        </w:rPr>
        <w:t xml:space="preserve">/2024, Inexigibilidade n.º </w:t>
      </w:r>
      <w:r w:rsidR="00F41DE9">
        <w:rPr>
          <w:rFonts w:ascii="Arial" w:eastAsia="Times New Roman" w:hAnsi="Arial" w:cs="Arial"/>
          <w:color w:val="000000"/>
          <w:kern w:val="0"/>
          <w:sz w:val="24"/>
          <w:szCs w:val="24"/>
          <w:lang w:eastAsia="pt-BR"/>
          <w14:ligatures w14:val="none"/>
        </w:rPr>
        <w:t>01</w:t>
      </w:r>
      <w:r w:rsidR="00DA6353">
        <w:rPr>
          <w:rFonts w:ascii="Arial" w:eastAsia="Times New Roman" w:hAnsi="Arial" w:cs="Arial"/>
          <w:color w:val="000000"/>
          <w:kern w:val="0"/>
          <w:sz w:val="24"/>
          <w:szCs w:val="24"/>
          <w:lang w:eastAsia="pt-BR"/>
          <w14:ligatures w14:val="none"/>
        </w:rPr>
        <w:t>9</w:t>
      </w:r>
      <w:r w:rsidRPr="00A17EAF">
        <w:rPr>
          <w:rFonts w:ascii="Arial" w:eastAsia="Times New Roman" w:hAnsi="Arial" w:cs="Arial"/>
          <w:color w:val="000000"/>
          <w:kern w:val="0"/>
          <w:sz w:val="24"/>
          <w:szCs w:val="24"/>
          <w:lang w:eastAsia="pt-BR"/>
          <w14:ligatures w14:val="none"/>
        </w:rPr>
        <w:t>/2024, sob a regência da Lei Federal n.º 14.133/2021, mediante as cláusulas e condições pactuadas a seguir:</w:t>
      </w:r>
    </w:p>
    <w:p w14:paraId="7A1BEA10"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BEF640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PRIMEIRA – DO OBJETO E DO VALOR</w:t>
      </w:r>
    </w:p>
    <w:p w14:paraId="49DDDA21"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F05FF8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1.1. </w:t>
      </w:r>
      <w:r w:rsidRPr="00A17EAF">
        <w:rPr>
          <w:rFonts w:ascii="Arial" w:eastAsia="Times New Roman" w:hAnsi="Arial" w:cs="Arial"/>
          <w:color w:val="000000"/>
          <w:kern w:val="0"/>
          <w:sz w:val="24"/>
          <w:szCs w:val="24"/>
          <w:lang w:eastAsia="pt-BR"/>
          <w14:ligatures w14:val="none"/>
        </w:rPr>
        <w:t xml:space="preserve">Constitui objeto do presente instrumento a </w:t>
      </w:r>
      <w:r w:rsidRPr="00A17EAF">
        <w:rPr>
          <w:rFonts w:ascii="Arial" w:eastAsia="Times New Roman" w:hAnsi="Arial" w:cs="Arial"/>
          <w:b/>
          <w:bCs/>
          <w:color w:val="000000"/>
          <w:kern w:val="0"/>
          <w:sz w:val="24"/>
          <w:szCs w:val="24"/>
          <w:lang w:eastAsia="pt-BR"/>
          <w14:ligatures w14:val="none"/>
        </w:rPr>
        <w:t>Contratação de profissionais médicos especialistas em cardiologia, pediatria, ultrassonografia, neurologia, ortopedia, ginecologia, psiquiatria, otorrinolaringologia, cirurgia geral e procedimentos cirúrgicos ambulatoriais em ortopedia, em conforme especificações constantes no Termo de Referência, em atendimento as necessidades da Secretaria Municipal de Saúde de Simonesia/MG</w:t>
      </w:r>
      <w:r w:rsidRPr="00A17EAF">
        <w:rPr>
          <w:rFonts w:ascii="Arial" w:eastAsia="Times New Roman" w:hAnsi="Arial" w:cs="Arial"/>
          <w:color w:val="000000"/>
          <w:kern w:val="0"/>
          <w:sz w:val="24"/>
          <w:szCs w:val="24"/>
          <w:lang w:eastAsia="pt-BR"/>
          <w14:ligatures w14:val="none"/>
        </w:rPr>
        <w:t>.  </w:t>
      </w:r>
    </w:p>
    <w:p w14:paraId="04299CB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4B6DDFD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1.2. </w:t>
      </w:r>
      <w:r w:rsidRPr="00A17EAF">
        <w:rPr>
          <w:rFonts w:ascii="Arial" w:eastAsia="Times New Roman" w:hAnsi="Arial" w:cs="Arial"/>
          <w:color w:val="000000"/>
          <w:kern w:val="0"/>
          <w:sz w:val="24"/>
          <w:szCs w:val="24"/>
          <w:lang w:eastAsia="pt-BR"/>
          <w14:ligatures w14:val="none"/>
        </w:rPr>
        <w:t> O objeto da contratação deverá seguir as especificações, quantitativos e valores delimitados através da planilha a seguir: </w:t>
      </w:r>
    </w:p>
    <w:p w14:paraId="51300567"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4"/>
        <w:gridCol w:w="3785"/>
        <w:gridCol w:w="1177"/>
        <w:gridCol w:w="1150"/>
        <w:gridCol w:w="1578"/>
      </w:tblGrid>
      <w:tr w:rsidR="001F669A" w:rsidRPr="00A17EAF" w14:paraId="1AA20D4B" w14:textId="77777777" w:rsidTr="00A17EAF">
        <w:trPr>
          <w:trHeight w:val="11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A4C2E43"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797A51F"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FA65581"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COMPL.</w:t>
            </w:r>
          </w:p>
          <w:p w14:paraId="1B2AF508"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DE</w:t>
            </w:r>
          </w:p>
          <w:p w14:paraId="5A06EC1A"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MEDIDA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69C8420"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QUANT.</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D85A1EE"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VALOR UNITARIO</w:t>
            </w:r>
          </w:p>
        </w:tc>
      </w:tr>
      <w:tr w:rsidR="001F669A" w:rsidRPr="00A17EAF" w14:paraId="5CACD17A" w14:textId="77777777" w:rsidTr="00A17EAF">
        <w:trPr>
          <w:trHeight w:val="2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4A3F4"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299D6" w14:textId="6125CE7C"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Prestação de serviço médico com especialidade em Pediatria, para atender no mínimo </w:t>
            </w:r>
            <w:r w:rsidR="001F669A">
              <w:rPr>
                <w:rFonts w:ascii="Arial" w:eastAsia="Times New Roman" w:hAnsi="Arial" w:cs="Arial"/>
                <w:color w:val="000000"/>
                <w:kern w:val="0"/>
                <w:sz w:val="24"/>
                <w:szCs w:val="24"/>
                <w:lang w:eastAsia="pt-BR"/>
                <w14:ligatures w14:val="none"/>
              </w:rPr>
              <w:t>4</w:t>
            </w:r>
            <w:r w:rsidRPr="00A17EAF">
              <w:rPr>
                <w:rFonts w:ascii="Arial" w:eastAsia="Times New Roman" w:hAnsi="Arial" w:cs="Arial"/>
                <w:color w:val="000000"/>
                <w:kern w:val="0"/>
                <w:sz w:val="24"/>
                <w:szCs w:val="24"/>
                <w:lang w:eastAsia="pt-BR"/>
                <w14:ligatures w14:val="none"/>
              </w:rPr>
              <w:t>0 (</w:t>
            </w:r>
            <w:r w:rsidR="00B409AA">
              <w:rPr>
                <w:rFonts w:ascii="Arial" w:eastAsia="Times New Roman" w:hAnsi="Arial" w:cs="Arial"/>
                <w:color w:val="000000"/>
                <w:kern w:val="0"/>
                <w:sz w:val="24"/>
                <w:szCs w:val="24"/>
                <w:lang w:eastAsia="pt-BR"/>
                <w14:ligatures w14:val="none"/>
              </w:rPr>
              <w:t>Q</w:t>
            </w:r>
            <w:r w:rsidR="001F669A">
              <w:rPr>
                <w:rFonts w:ascii="Arial" w:eastAsia="Times New Roman" w:hAnsi="Arial" w:cs="Arial"/>
                <w:color w:val="000000"/>
                <w:kern w:val="0"/>
                <w:sz w:val="24"/>
                <w:szCs w:val="24"/>
                <w:lang w:eastAsia="pt-BR"/>
                <w14:ligatures w14:val="none"/>
              </w:rPr>
              <w:t>uarenta</w:t>
            </w:r>
            <w:r w:rsidRPr="00A17EAF">
              <w:rPr>
                <w:rFonts w:ascii="Arial" w:eastAsia="Times New Roman" w:hAnsi="Arial" w:cs="Arial"/>
                <w:color w:val="000000"/>
                <w:kern w:val="0"/>
                <w:sz w:val="24"/>
                <w:szCs w:val="24"/>
                <w:lang w:eastAsia="pt-BR"/>
                <w14:ligatures w14:val="none"/>
              </w:rPr>
              <w:t xml:space="preserve">) </w:t>
            </w:r>
            <w:r w:rsidRPr="00A17EAF">
              <w:rPr>
                <w:rFonts w:ascii="Arial" w:eastAsia="Times New Roman" w:hAnsi="Arial" w:cs="Arial"/>
                <w:color w:val="000000"/>
                <w:kern w:val="0"/>
                <w:sz w:val="24"/>
                <w:szCs w:val="24"/>
                <w:lang w:eastAsia="pt-BR"/>
                <w14:ligatures w14:val="none"/>
              </w:rPr>
              <w:lastRenderedPageBreak/>
              <w:t xml:space="preserve">consultas semanais, </w:t>
            </w:r>
            <w:r w:rsidR="001F669A">
              <w:rPr>
                <w:rFonts w:ascii="Arial" w:eastAsia="Times New Roman" w:hAnsi="Arial" w:cs="Arial"/>
                <w:color w:val="000000"/>
                <w:kern w:val="0"/>
                <w:sz w:val="24"/>
                <w:szCs w:val="24"/>
                <w:lang w:eastAsia="pt-BR"/>
                <w14:ligatures w14:val="none"/>
              </w:rPr>
              <w:t>160</w:t>
            </w:r>
            <w:r w:rsidRPr="00A17EAF">
              <w:rPr>
                <w:rFonts w:ascii="Arial" w:eastAsia="Times New Roman" w:hAnsi="Arial" w:cs="Arial"/>
                <w:color w:val="000000"/>
                <w:kern w:val="0"/>
                <w:sz w:val="24"/>
                <w:szCs w:val="24"/>
                <w:lang w:eastAsia="pt-BR"/>
                <w14:ligatures w14:val="none"/>
              </w:rPr>
              <w:t xml:space="preserve"> (</w:t>
            </w:r>
            <w:r w:rsidR="001F669A">
              <w:rPr>
                <w:rFonts w:ascii="Arial" w:eastAsia="Times New Roman" w:hAnsi="Arial" w:cs="Arial"/>
                <w:color w:val="000000"/>
                <w:kern w:val="0"/>
                <w:sz w:val="24"/>
                <w:szCs w:val="24"/>
                <w:lang w:eastAsia="pt-BR"/>
                <w14:ligatures w14:val="none"/>
              </w:rPr>
              <w:t xml:space="preserve">Cento e </w:t>
            </w:r>
            <w:r w:rsidR="00B409AA">
              <w:rPr>
                <w:rFonts w:ascii="Arial" w:eastAsia="Times New Roman" w:hAnsi="Arial" w:cs="Arial"/>
                <w:color w:val="000000"/>
                <w:kern w:val="0"/>
                <w:sz w:val="24"/>
                <w:szCs w:val="24"/>
                <w:lang w:eastAsia="pt-BR"/>
                <w14:ligatures w14:val="none"/>
              </w:rPr>
              <w:t>S</w:t>
            </w:r>
            <w:r w:rsidR="001F669A">
              <w:rPr>
                <w:rFonts w:ascii="Arial" w:eastAsia="Times New Roman" w:hAnsi="Arial" w:cs="Arial"/>
                <w:color w:val="000000"/>
                <w:kern w:val="0"/>
                <w:sz w:val="24"/>
                <w:szCs w:val="24"/>
                <w:lang w:eastAsia="pt-BR"/>
                <w14:ligatures w14:val="none"/>
              </w:rPr>
              <w:t>essenta</w:t>
            </w:r>
            <w:r w:rsidRPr="00A17EAF">
              <w:rPr>
                <w:rFonts w:ascii="Arial" w:eastAsia="Times New Roman" w:hAnsi="Arial" w:cs="Arial"/>
                <w:color w:val="000000"/>
                <w:kern w:val="0"/>
                <w:sz w:val="24"/>
                <w:szCs w:val="24"/>
                <w:lang w:eastAsia="pt-BR"/>
                <w14:ligatures w14:val="none"/>
              </w:rPr>
              <w:t>) consultas mensais.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48A8C"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Mês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C3F49A"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B8652" w14:textId="3D99A9FF"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R$</w:t>
            </w:r>
            <w:r w:rsidR="00B409AA">
              <w:rPr>
                <w:rFonts w:ascii="Arial" w:eastAsia="Times New Roman" w:hAnsi="Arial" w:cs="Arial"/>
                <w:color w:val="000000"/>
                <w:kern w:val="0"/>
                <w:sz w:val="24"/>
                <w:szCs w:val="24"/>
                <w:lang w:eastAsia="pt-BR"/>
                <w14:ligatures w14:val="none"/>
              </w:rPr>
              <w:t>8</w:t>
            </w:r>
            <w:r w:rsidRPr="00A17EAF">
              <w:rPr>
                <w:rFonts w:ascii="Arial" w:eastAsia="Times New Roman" w:hAnsi="Arial" w:cs="Arial"/>
                <w:color w:val="000000"/>
                <w:kern w:val="0"/>
                <w:sz w:val="24"/>
                <w:szCs w:val="24"/>
                <w:lang w:eastAsia="pt-BR"/>
                <w14:ligatures w14:val="none"/>
              </w:rPr>
              <w:t>.</w:t>
            </w:r>
            <w:r w:rsidR="00B409AA">
              <w:rPr>
                <w:rFonts w:ascii="Arial" w:eastAsia="Times New Roman" w:hAnsi="Arial" w:cs="Arial"/>
                <w:color w:val="000000"/>
                <w:kern w:val="0"/>
                <w:sz w:val="24"/>
                <w:szCs w:val="24"/>
                <w:lang w:eastAsia="pt-BR"/>
                <w14:ligatures w14:val="none"/>
              </w:rPr>
              <w:t>6</w:t>
            </w:r>
            <w:r w:rsidRPr="00A17EAF">
              <w:rPr>
                <w:rFonts w:ascii="Arial" w:eastAsia="Times New Roman" w:hAnsi="Arial" w:cs="Arial"/>
                <w:color w:val="000000"/>
                <w:kern w:val="0"/>
                <w:sz w:val="24"/>
                <w:szCs w:val="24"/>
                <w:lang w:eastAsia="pt-BR"/>
                <w14:ligatures w14:val="none"/>
              </w:rPr>
              <w:t>00,00</w:t>
            </w:r>
          </w:p>
        </w:tc>
      </w:tr>
    </w:tbl>
    <w:p w14:paraId="6CED1F6B"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FDB2D8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 </w:t>
      </w:r>
      <w:r w:rsidRPr="00A17EAF">
        <w:rPr>
          <w:rFonts w:ascii="Arial" w:eastAsia="Times New Roman" w:hAnsi="Arial" w:cs="Arial"/>
          <w:color w:val="000000"/>
          <w:kern w:val="0"/>
          <w:sz w:val="24"/>
          <w:szCs w:val="24"/>
          <w:lang w:eastAsia="pt-BR"/>
          <w14:ligatures w14:val="none"/>
        </w:rPr>
        <w:t>Integram este contrato, como se nele estivessem transcritos: o Termo de Referência, o Edital de Credenciamento e seus Anexos. </w:t>
      </w:r>
    </w:p>
    <w:p w14:paraId="766D7B6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1246B4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1.4. O valor global estabelecido neste contrato corresponde ao valor teto a ser gasto durante a vigência contratual, não constituindo em direito de execução integral.</w:t>
      </w:r>
    </w:p>
    <w:p w14:paraId="4D34274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4D3E09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SEGUNDA – DA VIGÊNCIA</w:t>
      </w:r>
    </w:p>
    <w:p w14:paraId="2F5C5FEB"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5D88A6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2.1.</w:t>
      </w:r>
      <w:r w:rsidRPr="00A17EAF">
        <w:rPr>
          <w:rFonts w:ascii="Arial" w:eastAsia="Times New Roman" w:hAnsi="Arial" w:cs="Arial"/>
          <w:color w:val="000000"/>
          <w:kern w:val="0"/>
          <w:sz w:val="24"/>
          <w:szCs w:val="24"/>
          <w:lang w:eastAsia="pt-BR"/>
          <w14:ligatures w14:val="none"/>
        </w:rPr>
        <w:t xml:space="preserve"> O contrato oriundo do presente procedimento terá vigência de </w:t>
      </w:r>
      <w:r w:rsidRPr="00A17EAF">
        <w:rPr>
          <w:rFonts w:ascii="Arial" w:eastAsia="Times New Roman" w:hAnsi="Arial" w:cs="Arial"/>
          <w:b/>
          <w:bCs/>
          <w:color w:val="000000"/>
          <w:kern w:val="0"/>
          <w:sz w:val="24"/>
          <w:szCs w:val="24"/>
          <w:lang w:eastAsia="pt-BR"/>
          <w14:ligatures w14:val="none"/>
        </w:rPr>
        <w:t>12 (Doze) meses</w:t>
      </w:r>
      <w:r w:rsidRPr="00A17EAF">
        <w:rPr>
          <w:rFonts w:ascii="Arial" w:eastAsia="Times New Roman" w:hAnsi="Arial" w:cs="Arial"/>
          <w:color w:val="000000"/>
          <w:kern w:val="0"/>
          <w:sz w:val="24"/>
          <w:szCs w:val="24"/>
          <w:lang w:eastAsia="pt-BR"/>
          <w14:ligatures w14:val="none"/>
        </w:rPr>
        <w:t>. </w:t>
      </w:r>
    </w:p>
    <w:p w14:paraId="5F421E3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2.2. </w:t>
      </w:r>
      <w:r w:rsidRPr="00A17EAF">
        <w:rPr>
          <w:rFonts w:ascii="Arial" w:eastAsia="Times New Roman" w:hAnsi="Arial" w:cs="Arial"/>
          <w:color w:val="000000"/>
          <w:kern w:val="0"/>
          <w:sz w:val="24"/>
          <w:szCs w:val="24"/>
          <w:lang w:eastAsia="pt-BR"/>
          <w14:ligatures w14:val="none"/>
        </w:rPr>
        <w:t>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068E999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27A7461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TERCEIRA- DO MODELO DE EXECUÇÃO DO OBJETO</w:t>
      </w:r>
    </w:p>
    <w:p w14:paraId="5738D372"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A14964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3.1.  </w:t>
      </w:r>
      <w:r w:rsidRPr="00A17EAF">
        <w:rPr>
          <w:rFonts w:ascii="Arial" w:eastAsia="Times New Roman" w:hAnsi="Arial" w:cs="Arial"/>
          <w:color w:val="000000"/>
          <w:kern w:val="0"/>
          <w:sz w:val="24"/>
          <w:szCs w:val="24"/>
          <w:lang w:eastAsia="pt-BR"/>
          <w14:ligatures w14:val="none"/>
        </w:rPr>
        <w:t>A autorização para realização dos serviços será expedida pela Secretaria Municipal de Saúde.</w:t>
      </w:r>
    </w:p>
    <w:p w14:paraId="42D50D4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26B82E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3.2. </w:t>
      </w:r>
      <w:r w:rsidRPr="00A17EAF">
        <w:rPr>
          <w:rFonts w:ascii="Arial" w:eastAsia="Times New Roman" w:hAnsi="Arial" w:cs="Arial"/>
          <w:color w:val="000000"/>
          <w:kern w:val="0"/>
          <w:sz w:val="24"/>
          <w:szCs w:val="24"/>
          <w:lang w:eastAsia="pt-BR"/>
          <w14:ligatures w14:val="none"/>
        </w:rPr>
        <w:t>Os serviços deverão ser prestados em estrita conformidade com as descrições contidas neste instrumento. </w:t>
      </w:r>
    </w:p>
    <w:p w14:paraId="7189F2D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3.2.1. </w:t>
      </w:r>
      <w:r w:rsidRPr="00A17EAF">
        <w:rPr>
          <w:rFonts w:ascii="Arial" w:eastAsia="Times New Roman" w:hAnsi="Arial" w:cs="Arial"/>
          <w:color w:val="000000"/>
          <w:kern w:val="0"/>
          <w:sz w:val="24"/>
          <w:szCs w:val="24"/>
          <w:lang w:eastAsia="pt-BR"/>
          <w14:ligatures w14:val="none"/>
        </w:rPr>
        <w:t>Todas as despesas diretas e indiretas, mão de obra para execução dos respectivos serviços, incluindo encargos trabalhistas, previdenciários, sociais, fiscais e comerciais resultantes do vínculo empregatício, cujo ônus e obrigações, e nenhuma hipótese, poderão ser transferidos para o Município de Simonésia/MG. </w:t>
      </w:r>
    </w:p>
    <w:p w14:paraId="543720C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w:t>
      </w:r>
    </w:p>
    <w:p w14:paraId="61F0E22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3.3. </w:t>
      </w:r>
      <w:r w:rsidRPr="00A17EAF">
        <w:rPr>
          <w:rFonts w:ascii="Arial" w:eastAsia="Times New Roman" w:hAnsi="Arial" w:cs="Arial"/>
          <w:color w:val="000000"/>
          <w:kern w:val="0"/>
          <w:sz w:val="24"/>
          <w:szCs w:val="24"/>
          <w:lang w:eastAsia="pt-BR"/>
          <w14:ligatures w14:val="none"/>
        </w:rPr>
        <w:t>Os serviços deverão ser iniciados no prazo máximo de 05 (cinco) dias corridos, contados da emissão da Autorização pela Secretaria Municipal de Saúde.</w:t>
      </w:r>
    </w:p>
    <w:p w14:paraId="7121FCE3"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FEF8C2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3.4. </w:t>
      </w:r>
      <w:r w:rsidRPr="00A17EAF">
        <w:rPr>
          <w:rFonts w:ascii="Arial" w:eastAsia="Times New Roman" w:hAnsi="Arial" w:cs="Arial"/>
          <w:color w:val="000000"/>
          <w:kern w:val="0"/>
          <w:sz w:val="24"/>
          <w:szCs w:val="24"/>
          <w:lang w:eastAsia="pt-BR"/>
          <w14:ligatures w14:val="none"/>
        </w:rPr>
        <w:t>O objeto será recebido provisoriamente pelo fiscal do contrato, com verificação posterior do atendimento às conformidades estabelecidas neste instrumento. </w:t>
      </w:r>
    </w:p>
    <w:p w14:paraId="63E149A0"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4D2709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3.5. </w:t>
      </w:r>
      <w:r w:rsidRPr="00A17EAF">
        <w:rPr>
          <w:rFonts w:ascii="Arial" w:eastAsia="Times New Roman" w:hAnsi="Arial" w:cs="Arial"/>
          <w:color w:val="000000"/>
          <w:kern w:val="0"/>
          <w:sz w:val="24"/>
          <w:szCs w:val="24"/>
          <w:lang w:eastAsia="pt-BR"/>
          <w14:ligatures w14:val="none"/>
        </w:rPr>
        <w:t>O objeto será recebido definitivamente pelo gestor ou comissão do contrato, mediante termo detalhado, que comprove o atendimento às exigências estabelecidas neste instrumento.</w:t>
      </w:r>
    </w:p>
    <w:p w14:paraId="283544AB"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E980D5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3.6. </w:t>
      </w:r>
      <w:r w:rsidRPr="00A17EAF">
        <w:rPr>
          <w:rFonts w:ascii="Arial" w:eastAsia="Times New Roman" w:hAnsi="Arial" w:cs="Arial"/>
          <w:color w:val="000000"/>
          <w:kern w:val="0"/>
          <w:sz w:val="24"/>
          <w:szCs w:val="24"/>
          <w:lang w:eastAsia="pt-BR"/>
          <w14:ligatures w14:val="none"/>
        </w:rPr>
        <w:t>O objeto poderá ser rejeitado, no todo ou em parte, quando estiver sendo executado em desconformidade com as exigências estabelecidas neste instrumento. </w:t>
      </w:r>
    </w:p>
    <w:p w14:paraId="4A45A04C"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C23529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3.7. </w:t>
      </w:r>
      <w:r w:rsidRPr="00A17EAF">
        <w:rPr>
          <w:rFonts w:ascii="Arial" w:eastAsia="Times New Roman" w:hAnsi="Arial" w:cs="Arial"/>
          <w:color w:val="000000"/>
          <w:kern w:val="0"/>
          <w:sz w:val="24"/>
          <w:szCs w:val="24"/>
          <w:lang w:eastAsia="pt-BR"/>
          <w14:ligatures w14:val="none"/>
        </w:rPr>
        <w:t>O recebimento provisório ou definitivo não excluirá a responsabilidade civil do contratado pela solidez e segurança da execução. </w:t>
      </w:r>
    </w:p>
    <w:p w14:paraId="22240934"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B81D91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QUARTA – DA FISCALIZAÇÃO E GESTÃO DO CONTRATO</w:t>
      </w:r>
    </w:p>
    <w:p w14:paraId="1F725951"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0D94BF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4.1. </w:t>
      </w:r>
      <w:r w:rsidRPr="00A17EAF">
        <w:rPr>
          <w:rFonts w:ascii="Arial" w:eastAsia="Times New Roman" w:hAnsi="Arial" w:cs="Arial"/>
          <w:color w:val="000000"/>
          <w:kern w:val="0"/>
          <w:sz w:val="24"/>
          <w:szCs w:val="24"/>
          <w:lang w:eastAsia="pt-BR"/>
          <w14:ligatures w14:val="none"/>
        </w:rPr>
        <w:t>Caberá ao Fiscal do contrato: </w:t>
      </w:r>
    </w:p>
    <w:p w14:paraId="2B44573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fiscalizar e atestar o recebimento provisório dos produtos ou serviços em face das suas características e especificações, em estrita conformidade com este instrumento;</w:t>
      </w:r>
    </w:p>
    <w:p w14:paraId="77D3997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 fiscalizar e atestar o recebimento provisório dos produtos ou serviços em face dos quantitativos solicitados; </w:t>
      </w:r>
    </w:p>
    <w:p w14:paraId="0BB2B16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fiscalizar e atestar o recebimento provisório dos produtos ou serviços nos prazos e condições estabelecidas neste instrumento; </w:t>
      </w:r>
    </w:p>
    <w:p w14:paraId="614C656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 auxiliar o gestor no contrato, subsidiando as informações pertinentes às suas competências; </w:t>
      </w:r>
    </w:p>
    <w:p w14:paraId="4ADB07F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 anotar histórico de gerenciamento do contrato, contendo todas as ocorrências relacionadas à sua execução;</w:t>
      </w:r>
    </w:p>
    <w:p w14:paraId="4FCD8FF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 emitir notificações sobre qualquer irregularidade encontrada na execução do contrato; </w:t>
      </w:r>
    </w:p>
    <w:p w14:paraId="1C1976B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rejeitar os produtos ou serviços entregues em desconformidade com este instrumento; </w:t>
      </w:r>
    </w:p>
    <w:p w14:paraId="17EB040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comunicar formalmente o gestor do contrato a respeito de qualquer ocorrência relacionada ao recebimento do objeto ou suas atribuições; </w:t>
      </w:r>
    </w:p>
    <w:p w14:paraId="2E05211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4.1.1</w:t>
      </w:r>
      <w:r w:rsidRPr="00A17EAF">
        <w:rPr>
          <w:rFonts w:ascii="Arial" w:eastAsia="Times New Roman" w:hAnsi="Arial" w:cs="Arial"/>
          <w:color w:val="000000"/>
          <w:kern w:val="0"/>
          <w:sz w:val="24"/>
          <w:szCs w:val="24"/>
          <w:lang w:eastAsia="pt-BR"/>
          <w14:ligatures w14:val="none"/>
        </w:rPr>
        <w:t>. O fiscal de contrato informará a seus superiores, em tempo hábil para a adoção das medidas convenientes, a situação que demandar decisão ou providência que ultrapasse sua competência, entre elas:</w:t>
      </w:r>
    </w:p>
    <w:p w14:paraId="15D3EFF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atraso injustificado na execução do cronograma ou entrega dos objetos;</w:t>
      </w:r>
    </w:p>
    <w:p w14:paraId="7EAA74F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 entrega de produtos em desconformidade com as especificações constantes no instrumento convocatório ou quantitativo divergente do solicitado; </w:t>
      </w:r>
    </w:p>
    <w:p w14:paraId="6C55AFB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execução do objeto em desconformidade com este instrumento; </w:t>
      </w:r>
    </w:p>
    <w:p w14:paraId="2E441D0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 descumprimento de cláusula contratual ou regra editalícia; </w:t>
      </w:r>
    </w:p>
    <w:p w14:paraId="0619C1D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 subcontratação indevida, sem autorização prévia ou fora dos limites legais; </w:t>
      </w:r>
    </w:p>
    <w:p w14:paraId="252E7FC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 alteração nas condições da habilitação da contratada previstas no instrumento convocatório;</w:t>
      </w:r>
    </w:p>
    <w:p w14:paraId="03E9600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quaisquer irregularidades, ilegalidades, atrasos, desvios de finalidades e condutas ilícitas detectadas e não citados anteriormente.</w:t>
      </w:r>
    </w:p>
    <w:p w14:paraId="2B1662E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4DD411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4.2. </w:t>
      </w:r>
      <w:r w:rsidRPr="00A17EAF">
        <w:rPr>
          <w:rFonts w:ascii="Arial" w:eastAsia="Times New Roman" w:hAnsi="Arial" w:cs="Arial"/>
          <w:color w:val="000000"/>
          <w:kern w:val="0"/>
          <w:sz w:val="24"/>
          <w:szCs w:val="24"/>
          <w:lang w:eastAsia="pt-BR"/>
          <w14:ligatures w14:val="none"/>
        </w:rPr>
        <w:t>Caberá ao Gestor do Contrato: </w:t>
      </w:r>
    </w:p>
    <w:p w14:paraId="0717BF6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analisar a documentação que antecede a liquidação e ao pagamento; </w:t>
      </w:r>
    </w:p>
    <w:p w14:paraId="3517231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 analisar os pedidos de reequilíbrio econômico-financeiro, decidindo manifestadamente a respeito nos autos do procedimento;</w:t>
      </w:r>
    </w:p>
    <w:p w14:paraId="53AA248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III - criar rotinas de verificação de valores, conforme a especificidade de cada objeto, para eventualmente propor reequilíbrios econômico-financeiros quando o valor praticado estiver em desconformidade com a prática de mercado;</w:t>
      </w:r>
    </w:p>
    <w:p w14:paraId="41488D4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 analisar eventuais solicitações de alterações contratuais, decidindo manifestadamente a respeito nos autos do procedimento; </w:t>
      </w:r>
    </w:p>
    <w:p w14:paraId="17610A7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 acompanhar o desenvolvimento da execução através dos relatos apresentados pelo fiscal do contrato, bem como os demais documentos pertinentes; </w:t>
      </w:r>
    </w:p>
    <w:p w14:paraId="00DBC5D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 decidir, provisoriamente, pela suspensão da entrega de bens ou a realização dos serviços, manifestando a respeito nos autos do procedimento;</w:t>
      </w:r>
    </w:p>
    <w:p w14:paraId="0A4067B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solicitar e acompanhar processos administrativos sancionadores, na dosimetria descrita no instrumento convocatório, nos casos em que o objeto estiver sendo executado em desconformidade com as exigências; </w:t>
      </w:r>
    </w:p>
    <w:p w14:paraId="63D7EFA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alimentar o Portal Nacional de Contratações Públicas - PNCP ou equivalente com os dados referentes aos contratos administrativos;</w:t>
      </w:r>
    </w:p>
    <w:p w14:paraId="6E12085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IX - realizar o recebimento definitivo dos produtos ou serviços.</w:t>
      </w:r>
    </w:p>
    <w:p w14:paraId="44D7B166"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21BD7930"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QUINTA – DA SUBCONTRATAÇÃO </w:t>
      </w:r>
    </w:p>
    <w:p w14:paraId="7CDEE5D3"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E23C31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 </w:t>
      </w:r>
      <w:r w:rsidRPr="00A17EAF">
        <w:rPr>
          <w:rFonts w:ascii="Arial" w:eastAsia="Times New Roman" w:hAnsi="Arial" w:cs="Arial"/>
          <w:color w:val="000000"/>
          <w:kern w:val="0"/>
          <w:sz w:val="24"/>
          <w:szCs w:val="24"/>
          <w:lang w:eastAsia="pt-BR"/>
          <w14:ligatures w14:val="none"/>
        </w:rPr>
        <w:t xml:space="preserve">Na execução deste contrato, sem prejuízo das responsabilidades contratuais e legais, o </w:t>
      </w:r>
      <w:r w:rsidRPr="00A17EAF">
        <w:rPr>
          <w:rFonts w:ascii="Arial" w:eastAsia="Times New Roman" w:hAnsi="Arial" w:cs="Arial"/>
          <w:b/>
          <w:bCs/>
          <w:color w:val="000000"/>
          <w:kern w:val="0"/>
          <w:sz w:val="24"/>
          <w:szCs w:val="24"/>
          <w:lang w:eastAsia="pt-BR"/>
          <w14:ligatures w14:val="none"/>
        </w:rPr>
        <w:t>CONTRATADO</w:t>
      </w:r>
      <w:r w:rsidRPr="00A17EAF">
        <w:rPr>
          <w:rFonts w:ascii="Arial" w:eastAsia="Times New Roman" w:hAnsi="Arial" w:cs="Arial"/>
          <w:color w:val="000000"/>
          <w:kern w:val="0"/>
          <w:sz w:val="24"/>
          <w:szCs w:val="24"/>
          <w:lang w:eastAsia="pt-BR"/>
          <w14:ligatures w14:val="none"/>
        </w:rPr>
        <w:t xml:space="preserve"> poderá subcontratar parcelas do objeto, desde que, autorizado formalmente pelo </w:t>
      </w:r>
      <w:r w:rsidRPr="00A17EAF">
        <w:rPr>
          <w:rFonts w:ascii="Arial" w:eastAsia="Times New Roman" w:hAnsi="Arial" w:cs="Arial"/>
          <w:b/>
          <w:bCs/>
          <w:color w:val="000000"/>
          <w:kern w:val="0"/>
          <w:sz w:val="24"/>
          <w:szCs w:val="24"/>
          <w:lang w:eastAsia="pt-BR"/>
          <w14:ligatures w14:val="none"/>
        </w:rPr>
        <w:t>CONTRATANTE. </w:t>
      </w:r>
    </w:p>
    <w:p w14:paraId="0D012C4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5.1.1. </w:t>
      </w:r>
      <w:r w:rsidRPr="00A17EAF">
        <w:rPr>
          <w:rFonts w:ascii="Arial" w:eastAsia="Times New Roman" w:hAnsi="Arial" w:cs="Arial"/>
          <w:color w:val="000000"/>
          <w:kern w:val="0"/>
          <w:sz w:val="24"/>
          <w:szCs w:val="24"/>
          <w:lang w:eastAsia="pt-BR"/>
          <w14:ligatures w14:val="none"/>
        </w:rPr>
        <w:t xml:space="preserve">Na autorização, caso concedida, o </w:t>
      </w:r>
      <w:r w:rsidRPr="00A17EAF">
        <w:rPr>
          <w:rFonts w:ascii="Arial" w:eastAsia="Times New Roman" w:hAnsi="Arial" w:cs="Arial"/>
          <w:b/>
          <w:bCs/>
          <w:color w:val="000000"/>
          <w:kern w:val="0"/>
          <w:sz w:val="24"/>
          <w:szCs w:val="24"/>
          <w:lang w:eastAsia="pt-BR"/>
          <w14:ligatures w14:val="none"/>
        </w:rPr>
        <w:t xml:space="preserve">CONTRATANTE </w:t>
      </w:r>
      <w:r w:rsidRPr="00A17EAF">
        <w:rPr>
          <w:rFonts w:ascii="Arial" w:eastAsia="Times New Roman" w:hAnsi="Arial" w:cs="Arial"/>
          <w:color w:val="000000"/>
          <w:kern w:val="0"/>
          <w:sz w:val="24"/>
          <w:szCs w:val="24"/>
          <w:lang w:eastAsia="pt-BR"/>
          <w14:ligatures w14:val="none"/>
        </w:rPr>
        <w:t>deverá indicar o limite percentual do objeto ou a parcela que poderá ser subcontratada. </w:t>
      </w:r>
    </w:p>
    <w:p w14:paraId="010CFD4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5.1.2. </w:t>
      </w:r>
      <w:r w:rsidRPr="00A17EAF">
        <w:rPr>
          <w:rFonts w:ascii="Arial" w:eastAsia="Times New Roman" w:hAnsi="Arial" w:cs="Arial"/>
          <w:color w:val="000000"/>
          <w:kern w:val="0"/>
          <w:sz w:val="24"/>
          <w:szCs w:val="24"/>
          <w:lang w:eastAsia="pt-BR"/>
          <w14:ligatures w14:val="none"/>
        </w:rPr>
        <w:t>O contratado apresentará à Administração documentação que comprove a capacidade técnica do subcontrato, quando cabível, que será avaliada e juntada aos autos do processo Administrativo. </w:t>
      </w:r>
    </w:p>
    <w:p w14:paraId="6A5D8A4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5.1.3. </w:t>
      </w:r>
      <w:r w:rsidRPr="00A17EAF">
        <w:rPr>
          <w:rFonts w:ascii="Arial" w:eastAsia="Times New Roman" w:hAnsi="Arial" w:cs="Arial"/>
          <w:color w:val="000000"/>
          <w:kern w:val="0"/>
          <w:sz w:val="24"/>
          <w:szCs w:val="24"/>
          <w:lang w:eastAsia="pt-BR"/>
          <w14:ligatures w14:val="none"/>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218F68F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5BAAB7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SEXTA – DO PAGAMENTO </w:t>
      </w:r>
    </w:p>
    <w:p w14:paraId="3551B97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6.1. </w:t>
      </w:r>
      <w:r w:rsidRPr="00A17EAF">
        <w:rPr>
          <w:rFonts w:ascii="Arial" w:eastAsia="Times New Roman" w:hAnsi="Arial" w:cs="Arial"/>
          <w:color w:val="000000"/>
          <w:kern w:val="0"/>
          <w:sz w:val="24"/>
          <w:szCs w:val="24"/>
          <w:lang w:eastAsia="pt-BR"/>
          <w14:ligatures w14:val="none"/>
        </w:rPr>
        <w:t>Após o recebimento definitivo realizado pelo gestor do contrato, a Nota Fiscal e os documentos pertinentes serão devidamente encaminhados para o responsável por sua liquidação e posteriormente para o setor responsável pelo pagamento. </w:t>
      </w:r>
    </w:p>
    <w:p w14:paraId="1B4603DF"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80F477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6.2. </w:t>
      </w:r>
      <w:r w:rsidRPr="00A17EAF">
        <w:rPr>
          <w:rFonts w:ascii="Arial" w:eastAsia="Times New Roman" w:hAnsi="Arial" w:cs="Arial"/>
          <w:color w:val="000000"/>
          <w:kern w:val="0"/>
          <w:sz w:val="24"/>
          <w:szCs w:val="24"/>
          <w:lang w:eastAsia="pt-BR"/>
          <w14:ligatures w14:val="none"/>
        </w:rPr>
        <w:t>O pagamento será efetuado pelo setor responsável, até 30 (trinta) dias após a liquidação da Nota Fiscal.</w:t>
      </w:r>
    </w:p>
    <w:p w14:paraId="2D35AF0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6.2.1. </w:t>
      </w:r>
      <w:r w:rsidRPr="00A17EAF">
        <w:rPr>
          <w:rFonts w:ascii="Arial" w:eastAsia="Times New Roman" w:hAnsi="Arial" w:cs="Arial"/>
          <w:color w:val="000000"/>
          <w:kern w:val="0"/>
          <w:sz w:val="24"/>
          <w:szCs w:val="24"/>
          <w:lang w:eastAsia="pt-BR"/>
          <w14:ligatures w14:val="none"/>
        </w:rPr>
        <w:t>Para execução do pagamento o contratado deverá indicar na Nota Fiscal o número de sua conta, agência bancária, nome do banco e código da operação, bem como o número do pedido de execução encaminhado pelo setor responsável ou o número do empenho.  </w:t>
      </w:r>
    </w:p>
    <w:p w14:paraId="7F891AC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6.2.2. </w:t>
      </w:r>
      <w:r w:rsidRPr="00A17EAF">
        <w:rPr>
          <w:rFonts w:ascii="Arial" w:eastAsia="Times New Roman" w:hAnsi="Arial" w:cs="Arial"/>
          <w:color w:val="000000"/>
          <w:kern w:val="0"/>
          <w:sz w:val="24"/>
          <w:szCs w:val="24"/>
          <w:lang w:eastAsia="pt-BR"/>
          <w14:ligatures w14:val="none"/>
        </w:rPr>
        <w:t>Será considerada data do pagamento o dia em que constar como emitida a ordem bancária para pagamento. </w:t>
      </w:r>
    </w:p>
    <w:p w14:paraId="49D51FB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6.2.3. </w:t>
      </w:r>
      <w:r w:rsidRPr="00A17EAF">
        <w:rPr>
          <w:rFonts w:ascii="Arial" w:eastAsia="Times New Roman" w:hAnsi="Arial" w:cs="Arial"/>
          <w:color w:val="000000"/>
          <w:kern w:val="0"/>
          <w:sz w:val="24"/>
          <w:szCs w:val="24"/>
          <w:lang w:eastAsia="pt-BR"/>
          <w14:ligatures w14:val="none"/>
        </w:rPr>
        <w:t>O pagamento será realizado por meio de ordem bancária na conta indicada na Nota Fiscal, em nome do contratado.</w:t>
      </w:r>
    </w:p>
    <w:p w14:paraId="102E2D50"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68CFF4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6.3. </w:t>
      </w:r>
      <w:r w:rsidRPr="00A17EAF">
        <w:rPr>
          <w:rFonts w:ascii="Arial" w:eastAsia="Times New Roman" w:hAnsi="Arial" w:cs="Arial"/>
          <w:color w:val="000000"/>
          <w:kern w:val="0"/>
          <w:sz w:val="24"/>
          <w:szCs w:val="24"/>
          <w:lang w:eastAsia="pt-BR"/>
          <w14:ligatures w14:val="none"/>
        </w:rPr>
        <w:t>Poderão ser descontados dos pagamentos devidos os valores para cobrir despesas com multas, indenizações a terceiros ou outras despesas de responsabilidade do contratado. </w:t>
      </w:r>
    </w:p>
    <w:p w14:paraId="7A29F685"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6E3413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6.4. </w:t>
      </w:r>
      <w:r w:rsidRPr="00A17EAF">
        <w:rPr>
          <w:rFonts w:ascii="Arial" w:eastAsia="Times New Roman" w:hAnsi="Arial" w:cs="Arial"/>
          <w:color w:val="000000"/>
          <w:kern w:val="0"/>
          <w:sz w:val="24"/>
          <w:szCs w:val="24"/>
          <w:lang w:eastAsia="pt-BR"/>
          <w14:ligatures w14:val="none"/>
        </w:rPr>
        <w:t>O Município de poderá sustar todo e qualquer pagamento do preço ou suas parcelas de qualquer fatura apresentada pelo contratado caso verificadas uma ou mais das hipóteses abaixo e enquanto perdurar o ato ou fato sem direito a qualquer reajustamento complementar ou acréscimo, conforme enunciado:</w:t>
      </w:r>
    </w:p>
    <w:p w14:paraId="47494F8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O contratado deixe de acatar quaisquer determinações exaradas pelo órgão fiscalizador do Município;</w:t>
      </w:r>
    </w:p>
    <w:p w14:paraId="627C5CC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Não cumprimento de obrigação assumida, hipótese em que o pagamento ficará retido até que o contratado atenda à cláusula infringida;</w:t>
      </w:r>
    </w:p>
    <w:p w14:paraId="5801539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O contratado retarde indevidamente a execução do serviço ou paralise os mesmos por prazo que venha a prejudicar as atividades do Município.</w:t>
      </w:r>
    </w:p>
    <w:p w14:paraId="45F0419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Débito do contratado para com o Município quer proveniente da execução deste instrumento, quer de obrigações de outros contratos.</w:t>
      </w:r>
    </w:p>
    <w:p w14:paraId="2D10014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Em qualquer das hipóteses previstas nos parágrafos acima, ou de infração as demais cláusulas e obrigações estabelecidas neste instrumento.</w:t>
      </w:r>
    </w:p>
    <w:p w14:paraId="5A0D39E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48737FE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SÉTIMA – DO REAJUSTE </w:t>
      </w:r>
    </w:p>
    <w:p w14:paraId="11FF909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45B0DD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7.1. </w:t>
      </w:r>
      <w:r w:rsidRPr="00A17EAF">
        <w:rPr>
          <w:rFonts w:ascii="Arial" w:eastAsia="Times New Roman" w:hAnsi="Arial" w:cs="Arial"/>
          <w:color w:val="000000"/>
          <w:kern w:val="0"/>
          <w:sz w:val="24"/>
          <w:szCs w:val="24"/>
          <w:lang w:eastAsia="pt-BR"/>
          <w14:ligatures w14:val="none"/>
        </w:rPr>
        <w:t xml:space="preserve">Os preços inicialmente contratados são fixos e irreajustáveis no prazo de um ano contado da data do orçamento estimado, ou seja, até o dia </w:t>
      </w:r>
      <w:r w:rsidRPr="00A17EAF">
        <w:rPr>
          <w:rFonts w:ascii="Arial" w:eastAsia="Times New Roman" w:hAnsi="Arial" w:cs="Arial"/>
          <w:b/>
          <w:bCs/>
          <w:color w:val="000000"/>
          <w:kern w:val="0"/>
          <w:sz w:val="24"/>
          <w:szCs w:val="24"/>
          <w:lang w:eastAsia="pt-BR"/>
          <w14:ligatures w14:val="none"/>
        </w:rPr>
        <w:t>30/04/2025</w:t>
      </w:r>
      <w:r w:rsidRPr="00A17EAF">
        <w:rPr>
          <w:rFonts w:ascii="Arial" w:eastAsia="Times New Roman" w:hAnsi="Arial" w:cs="Arial"/>
          <w:color w:val="000000"/>
          <w:kern w:val="0"/>
          <w:sz w:val="24"/>
          <w:szCs w:val="24"/>
          <w:lang w:eastAsia="pt-BR"/>
          <w14:ligatures w14:val="none"/>
        </w:rPr>
        <w:t>. </w:t>
      </w:r>
    </w:p>
    <w:p w14:paraId="042E6C7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7.2.1. </w:t>
      </w:r>
      <w:r w:rsidRPr="00A17EAF">
        <w:rPr>
          <w:rFonts w:ascii="Arial" w:eastAsia="Times New Roman" w:hAnsi="Arial" w:cs="Arial"/>
          <w:color w:val="000000"/>
          <w:kern w:val="0"/>
          <w:sz w:val="24"/>
          <w:szCs w:val="24"/>
          <w:lang w:eastAsia="pt-BR"/>
          <w14:ligatures w14:val="none"/>
        </w:rPr>
        <w:t xml:space="preserve">Após o interregno de um ano, a pedido do contratado, os preços iniciais serão reajustados, mediante a aplicação do Índice Nacional de Preços ao Consumidor Geral Amplo - </w:t>
      </w:r>
      <w:r w:rsidRPr="00A17EAF">
        <w:rPr>
          <w:rFonts w:ascii="Arial" w:eastAsia="Times New Roman" w:hAnsi="Arial" w:cs="Arial"/>
          <w:b/>
          <w:bCs/>
          <w:color w:val="000000"/>
          <w:kern w:val="0"/>
          <w:sz w:val="24"/>
          <w:szCs w:val="24"/>
          <w:lang w:eastAsia="pt-BR"/>
          <w14:ligatures w14:val="none"/>
        </w:rPr>
        <w:t>IPCA</w:t>
      </w:r>
      <w:r w:rsidRPr="00A17EAF">
        <w:rPr>
          <w:rFonts w:ascii="Arial" w:eastAsia="Times New Roman" w:hAnsi="Arial" w:cs="Arial"/>
          <w:color w:val="000000"/>
          <w:kern w:val="0"/>
          <w:sz w:val="24"/>
          <w:szCs w:val="24"/>
          <w:lang w:eastAsia="pt-BR"/>
          <w14:ligatures w14:val="none"/>
        </w:rPr>
        <w:t>, exclusivamente para as obrigações iniciadas e concluídas após a ocorrência da anualidade.</w:t>
      </w:r>
    </w:p>
    <w:p w14:paraId="0403BAA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7.3. </w:t>
      </w:r>
      <w:r w:rsidRPr="00A17EAF">
        <w:rPr>
          <w:rFonts w:ascii="Arial" w:eastAsia="Times New Roman" w:hAnsi="Arial" w:cs="Arial"/>
          <w:color w:val="000000"/>
          <w:kern w:val="0"/>
          <w:sz w:val="24"/>
          <w:szCs w:val="24"/>
          <w:lang w:eastAsia="pt-BR"/>
          <w14:ligatures w14:val="none"/>
        </w:rPr>
        <w:t>Nos reajustes subsequentes ao primeiro, o interregno mínimo de um ano será contado a partir dos efeitos financeiros do último reajuste.</w:t>
      </w:r>
    </w:p>
    <w:p w14:paraId="1E1CF6C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7.4. </w:t>
      </w:r>
      <w:r w:rsidRPr="00A17EAF">
        <w:rPr>
          <w:rFonts w:ascii="Arial" w:eastAsia="Times New Roman" w:hAnsi="Arial" w:cs="Arial"/>
          <w:color w:val="000000"/>
          <w:kern w:val="0"/>
          <w:sz w:val="24"/>
          <w:szCs w:val="24"/>
          <w:lang w:eastAsia="pt-BR"/>
          <w14:ligatures w14:val="none"/>
        </w:rPr>
        <w:t>No caso de atraso ou não divulgação do(s) índice (s) de reajustamento, o contratante pagará ao contratado a importância calculada pela última variação conhecida, liquidando a diferença correspondente tão logo seja(m) divulgado(s) o(s) índice(s) definitivo(s). </w:t>
      </w:r>
    </w:p>
    <w:p w14:paraId="583332A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7.5. </w:t>
      </w:r>
      <w:r w:rsidRPr="00A17EAF">
        <w:rPr>
          <w:rFonts w:ascii="Arial" w:eastAsia="Times New Roman" w:hAnsi="Arial" w:cs="Arial"/>
          <w:color w:val="000000"/>
          <w:kern w:val="0"/>
          <w:sz w:val="24"/>
          <w:szCs w:val="24"/>
          <w:lang w:eastAsia="pt-BR"/>
          <w14:ligatures w14:val="none"/>
        </w:rPr>
        <w:t>Nas aferições finais, o(s) índice(s) utilizado(s) para reajuste será(ão), obrigatoriamente, o(s) definitivo(s).</w:t>
      </w:r>
    </w:p>
    <w:p w14:paraId="3F2A7FF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7.6. </w:t>
      </w:r>
      <w:r w:rsidRPr="00A17EAF">
        <w:rPr>
          <w:rFonts w:ascii="Arial" w:eastAsia="Times New Roman" w:hAnsi="Arial" w:cs="Arial"/>
          <w:color w:val="000000"/>
          <w:kern w:val="0"/>
          <w:sz w:val="24"/>
          <w:szCs w:val="24"/>
          <w:lang w:eastAsia="pt-BR"/>
          <w14:ligatures w14:val="none"/>
        </w:rPr>
        <w:t>Caso o(s) índice(s) estabelecido(s) para reajustamento venha(m) a ser extinto(s) ou de qualquer forma não possa(m) mais ser utilizado(s), será(ão) adotado(s), em substituição, o(s) que vier(em) a ser determinado(s) pela legislação então em vigor.</w:t>
      </w:r>
    </w:p>
    <w:p w14:paraId="5C7BFE0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7.7. </w:t>
      </w:r>
      <w:r w:rsidRPr="00A17EAF">
        <w:rPr>
          <w:rFonts w:ascii="Arial" w:eastAsia="Times New Roman" w:hAnsi="Arial" w:cs="Arial"/>
          <w:color w:val="000000"/>
          <w:kern w:val="0"/>
          <w:sz w:val="24"/>
          <w:szCs w:val="24"/>
          <w:lang w:eastAsia="pt-BR"/>
          <w14:ligatures w14:val="none"/>
        </w:rPr>
        <w:t>Na ausência de previsão legal quanto ao índice substituto, as partes elegerão novo índice oficial, para reajustamento do preço do valor remanescente, por meio de termo aditivo. </w:t>
      </w:r>
    </w:p>
    <w:p w14:paraId="1BCCF71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7.8. </w:t>
      </w:r>
      <w:r w:rsidRPr="00A17EAF">
        <w:rPr>
          <w:rFonts w:ascii="Arial" w:eastAsia="Times New Roman" w:hAnsi="Arial" w:cs="Arial"/>
          <w:color w:val="000000"/>
          <w:kern w:val="0"/>
          <w:sz w:val="24"/>
          <w:szCs w:val="24"/>
          <w:lang w:eastAsia="pt-BR"/>
          <w14:ligatures w14:val="none"/>
        </w:rPr>
        <w:t>O reajuste será realizado por apostilamento.</w:t>
      </w:r>
    </w:p>
    <w:p w14:paraId="2130B93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53EA78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OITAVA – DAS OBRIGAÇÕES </w:t>
      </w:r>
    </w:p>
    <w:p w14:paraId="2FAEE95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43AD15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8.1. </w:t>
      </w:r>
      <w:r w:rsidRPr="00A17EAF">
        <w:rPr>
          <w:rFonts w:ascii="Arial" w:eastAsia="Times New Roman" w:hAnsi="Arial" w:cs="Arial"/>
          <w:color w:val="000000"/>
          <w:kern w:val="0"/>
          <w:sz w:val="24"/>
          <w:szCs w:val="24"/>
          <w:lang w:eastAsia="pt-BR"/>
          <w14:ligatures w14:val="none"/>
        </w:rPr>
        <w:t xml:space="preserve">São obrigações do </w:t>
      </w:r>
      <w:r w:rsidRPr="00A17EAF">
        <w:rPr>
          <w:rFonts w:ascii="Arial" w:eastAsia="Times New Roman" w:hAnsi="Arial" w:cs="Arial"/>
          <w:b/>
          <w:bCs/>
          <w:color w:val="000000"/>
          <w:kern w:val="0"/>
          <w:sz w:val="24"/>
          <w:szCs w:val="24"/>
          <w:lang w:eastAsia="pt-BR"/>
          <w14:ligatures w14:val="none"/>
        </w:rPr>
        <w:t>CONTRATANTE: </w:t>
      </w:r>
    </w:p>
    <w:p w14:paraId="3F7E314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Exigir o cumprimento de todas as obrigações assumidas pelo Contratado, de acordo com o contrato e seus anexos;</w:t>
      </w:r>
    </w:p>
    <w:p w14:paraId="67344FF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Receber o objeto no prazo e condições estabelecidas no Termo de Referência;</w:t>
      </w:r>
    </w:p>
    <w:p w14:paraId="5CEDCB1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Notificar o Contratado, por escrito, sobre vícios, defeitos ou incorreções verificadas no objeto fornecido, para que seja por ele substituído, reparado ou corrigido, no total ou em parte, às suas expensas;</w:t>
      </w:r>
    </w:p>
    <w:p w14:paraId="299623C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Acompanhar e fiscalizar a execução do contrato e o cumprimento das obrigações pelo Contratado;</w:t>
      </w:r>
    </w:p>
    <w:p w14:paraId="7FE84A8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0D7F51A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Efetuar o pagamento ao Contratado do valor correspondente ao fornecimento do objeto, no prazo, forma e condições estabelecidos no presente Contrato;</w:t>
      </w:r>
    </w:p>
    <w:p w14:paraId="686CCB1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Aplicar ao Contratado as sanções previstas na lei e neste Contrato; </w:t>
      </w:r>
    </w:p>
    <w:p w14:paraId="30B7ED2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Cientificar o órgão de assessoramento jurídico para adoção das medidas cabíveis quando do descumprimento de obrigações pelo Contratado;</w:t>
      </w:r>
    </w:p>
    <w:p w14:paraId="1B11A2B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IX- Responder eventuais pedidos de reestabelecimento do equilíbrio econômico-financeiro feitos pelo contratado.</w:t>
      </w:r>
    </w:p>
    <w:p w14:paraId="0E9B62F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A30E244"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4065358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8.2. </w:t>
      </w:r>
      <w:r w:rsidRPr="00A17EAF">
        <w:rPr>
          <w:rFonts w:ascii="Arial" w:eastAsia="Times New Roman" w:hAnsi="Arial" w:cs="Arial"/>
          <w:color w:val="000000"/>
          <w:kern w:val="0"/>
          <w:sz w:val="24"/>
          <w:szCs w:val="24"/>
          <w:lang w:eastAsia="pt-BR"/>
          <w14:ligatures w14:val="none"/>
        </w:rPr>
        <w:t xml:space="preserve">São obrigações do </w:t>
      </w:r>
      <w:r w:rsidRPr="00A17EAF">
        <w:rPr>
          <w:rFonts w:ascii="Arial" w:eastAsia="Times New Roman" w:hAnsi="Arial" w:cs="Arial"/>
          <w:b/>
          <w:bCs/>
          <w:color w:val="000000"/>
          <w:kern w:val="0"/>
          <w:sz w:val="24"/>
          <w:szCs w:val="24"/>
          <w:lang w:eastAsia="pt-BR"/>
          <w14:ligatures w14:val="none"/>
        </w:rPr>
        <w:t>CONTRATADO </w:t>
      </w:r>
    </w:p>
    <w:p w14:paraId="05C43CF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O Contratado deve cumprir todas as obrigações constantes deste Contrato e em seus anexos, assumindo como exclusivamente seus os riscos e as despesas decorrentes da boa e perfeita execução do objeto, observando;</w:t>
      </w:r>
    </w:p>
    <w:p w14:paraId="546381E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Responsabilizar-se pelos vícios e danos decorrentes do objeto, de acordo com o Código de Defesa do Consumidor (Lei nº 8.078, de 1990);</w:t>
      </w:r>
    </w:p>
    <w:p w14:paraId="087C7C2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Comunicar ao contratante, no prazo máximo de 24 (vinte e quatro) horas que antecede a data da para a execução, os motivos que impossibilitem o cumprimento do prazo previsto, com a devida comprovação;</w:t>
      </w:r>
    </w:p>
    <w:p w14:paraId="2AB2AA5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Atender às determinações regulares emitidas pelo fiscal ou gestor do contrato ou autoridade superior (art. 137, II, da Lei n.º 14.133, de 2021) e prestar todo esclarecimento ou informação por eles solicitados;</w:t>
      </w:r>
    </w:p>
    <w:p w14:paraId="233DE03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V- Reparar, corrigir, remover, reconstruir ou substituir, às suas expensas, no total ou em parte, no prazo fixado pelo fiscal do contrato, os objetos nos quais se verificarem vícios, defeitos ou incorreções resultantes da execução ou dos materiais empregados;</w:t>
      </w:r>
    </w:p>
    <w:p w14:paraId="17CE72B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612E7A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Manter durante toda a vigência do contrato, em compatibilidade com as obrigações assumidas, todas as condições exigidas para habilitação no Processo Administrativo; </w:t>
      </w:r>
    </w:p>
    <w:p w14:paraId="7E4E25C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0CD01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IX- Comunicar ao Fiscal do contrato, no prazo de 24 (vinte e quatro) horas, qualquer ocorrência anormal ou acidente que se verifique no local da execução do objeto contratual.</w:t>
      </w:r>
    </w:p>
    <w:p w14:paraId="6196BE4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 Paralisar, por determinação do contratante, qualquer atividade que não esteja sendo executada de acordo com a boa técnica ou que ponha em risco a segurança de pessoas ou bens de terceiros.</w:t>
      </w:r>
    </w:p>
    <w:p w14:paraId="6F0E295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0D54EB5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XII- Comprovar a reserva de cargos a que se refere a cláusula acima, no prazo fixado pelo fiscal do contrato, com a indicação dos empregados que preencheram as referidas vagas, quando cabível (art. 116, parágrafo único, da Lei n.º 14.133, de 2021);</w:t>
      </w:r>
    </w:p>
    <w:p w14:paraId="0DD612E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XIII- Guardar sigilo sobre todas as informações obtidas em decorrência do cumprimento do contrato; </w:t>
      </w:r>
    </w:p>
    <w:p w14:paraId="689FB94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2949E3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XV- Cumprir, além dos postulados legais vigentes de âmbito federal, estadual ou municipal, as normas de segurança do contratante;</w:t>
      </w:r>
    </w:p>
    <w:p w14:paraId="2A862BE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84FE05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XVII- Orientar e treinar seus empregados sobre os deveres previstos na Lei nº 13.709, de 14 de agosto de 2018, adotando medidas eficazes para proteção de dados pessoais a que tenha acesso por força da execução deste contrato;</w:t>
      </w:r>
    </w:p>
    <w:p w14:paraId="2B5D464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345D531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XIX - Submeter previamente, por escrito, ao contratante, para análise e aprovação, quaisquer mudanças nos métodos executivos que fujam às especificações do memorial descritivo ou instrumento congênere.</w:t>
      </w:r>
    </w:p>
    <w:p w14:paraId="68C31177" w14:textId="06D97CC4" w:rsidR="00F41DE9" w:rsidRPr="00F41DE9"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7A4E48E5" w14:textId="77777777" w:rsidR="00F41DE9" w:rsidRDefault="00F41DE9" w:rsidP="00A17EAF">
      <w:pPr>
        <w:spacing w:after="0" w:line="240" w:lineRule="auto"/>
        <w:jc w:val="both"/>
        <w:rPr>
          <w:rFonts w:ascii="Arial" w:eastAsia="Times New Roman" w:hAnsi="Arial" w:cs="Arial"/>
          <w:b/>
          <w:bCs/>
          <w:color w:val="000000"/>
          <w:kern w:val="0"/>
          <w:sz w:val="24"/>
          <w:szCs w:val="24"/>
          <w:lang w:eastAsia="pt-BR"/>
          <w14:ligatures w14:val="none"/>
        </w:rPr>
      </w:pPr>
    </w:p>
    <w:p w14:paraId="4FB18902" w14:textId="1E81F2DA"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NONA – INFRAÇÕES E SANÇÕES ADMINISTRATIVAS </w:t>
      </w:r>
    </w:p>
    <w:p w14:paraId="68E1E08D"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C705E5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 </w:t>
      </w:r>
      <w:r w:rsidRPr="00A17EAF">
        <w:rPr>
          <w:rFonts w:ascii="Arial" w:eastAsia="Times New Roman" w:hAnsi="Arial" w:cs="Arial"/>
          <w:color w:val="000000"/>
          <w:kern w:val="0"/>
          <w:sz w:val="24"/>
          <w:szCs w:val="24"/>
          <w:lang w:eastAsia="pt-BR"/>
          <w14:ligatures w14:val="none"/>
        </w:rPr>
        <w:t>Comete infração administrativa, nos termos da lei, o contratado que, com dolo ou culpa: </w:t>
      </w:r>
    </w:p>
    <w:p w14:paraId="3DE0C0C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dar causa à inexecução parcial do contrato;</w:t>
      </w:r>
    </w:p>
    <w:p w14:paraId="72510F9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 dar causa à inexecução parcial do contrato que cause grave dano à Administração, ao funcionamento dos serviços públicos ou ao interesse coletivo;</w:t>
      </w:r>
    </w:p>
    <w:p w14:paraId="2AD14BD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dar causa à inexecução total do contrato;</w:t>
      </w:r>
    </w:p>
    <w:p w14:paraId="3A571AF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 deixar de entregar a documentação exigida para o certame;</w:t>
      </w:r>
    </w:p>
    <w:p w14:paraId="3AB382B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 não manter a proposta, salvo em decorrência de fato superveniente devidamente justificado;</w:t>
      </w:r>
    </w:p>
    <w:p w14:paraId="13A9F39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 não celebrar o contrato ou não entregar a documentação exigida para a contratação, quando convocado dentro do prazo de validade de sua proposta;</w:t>
      </w:r>
    </w:p>
    <w:p w14:paraId="79F34E5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ensejar o retardamento da execução ou da entrega do objeto da licitação sem motivo justificado;</w:t>
      </w:r>
    </w:p>
    <w:p w14:paraId="0611089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apresentar declaração ou documentação falsa exigida para o certame ou prestar declaração falsa durante a licitação ou a execução do contrato;</w:t>
      </w:r>
    </w:p>
    <w:p w14:paraId="5683707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IX - fraudar a licitação ou praticar ato fraudulento na execução do contrato;</w:t>
      </w:r>
    </w:p>
    <w:p w14:paraId="0B7F008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 - comportar-se de modo inidôneo ou cometer fraude de qualquer natureza;</w:t>
      </w:r>
    </w:p>
    <w:p w14:paraId="2244908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 – praticar atos ilícitos com vistas a frustrar os objetivos da licitação;</w:t>
      </w:r>
    </w:p>
    <w:p w14:paraId="3B68DE6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XII - praticar ato lesivo previsto no art. 5º da Lei nº 12.846, de 1º de agosto de 2013.</w:t>
      </w:r>
    </w:p>
    <w:p w14:paraId="41284BE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41F5229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 </w:t>
      </w:r>
      <w:r w:rsidRPr="00A17EAF">
        <w:rPr>
          <w:rFonts w:ascii="Arial" w:eastAsia="Times New Roman" w:hAnsi="Arial" w:cs="Arial"/>
          <w:color w:val="000000"/>
          <w:kern w:val="0"/>
          <w:sz w:val="24"/>
          <w:szCs w:val="24"/>
          <w:lang w:eastAsia="pt-BR"/>
          <w14:ligatures w14:val="none"/>
        </w:rPr>
        <w:t>Com fulcro na Lei nº 14.133, de 2021, a Administração poderá, garantida a prévia defesa, aplicar aos contratados as seguintes sanções, sem prejuízo das responsabilidades civil e criminal: </w:t>
      </w:r>
    </w:p>
    <w:p w14:paraId="743C680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advertência;</w:t>
      </w:r>
    </w:p>
    <w:p w14:paraId="4C707DD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multa;</w:t>
      </w:r>
    </w:p>
    <w:p w14:paraId="1299312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impedimento de licitar e contratar e</w:t>
      </w:r>
    </w:p>
    <w:p w14:paraId="1A002D1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IV- declaração de inidoneidade para licitar ou contratar, enquanto perdurarem os motivos determinantes da punição ou até que seja promovida sua reabilitação perante a própria autoridade que aplicou a penalidade.</w:t>
      </w:r>
    </w:p>
    <w:p w14:paraId="13CDB4F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9.2.1. </w:t>
      </w:r>
      <w:r w:rsidRPr="00A17EAF">
        <w:rPr>
          <w:rFonts w:ascii="Arial" w:eastAsia="Times New Roman" w:hAnsi="Arial" w:cs="Arial"/>
          <w:color w:val="000000"/>
          <w:kern w:val="0"/>
          <w:sz w:val="24"/>
          <w:szCs w:val="24"/>
          <w:lang w:eastAsia="pt-BR"/>
          <w14:ligatures w14:val="none"/>
        </w:rPr>
        <w:t>As sanções previstas nos incisos I, III e IV poderão ser aplicadas cumulativamente com a prevista no inciso II.</w:t>
      </w:r>
    </w:p>
    <w:p w14:paraId="55A49F7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9.2.2. </w:t>
      </w:r>
      <w:r w:rsidRPr="00A17EAF">
        <w:rPr>
          <w:rFonts w:ascii="Arial" w:eastAsia="Times New Roman" w:hAnsi="Arial" w:cs="Arial"/>
          <w:color w:val="000000"/>
          <w:kern w:val="0"/>
          <w:sz w:val="24"/>
          <w:szCs w:val="24"/>
          <w:lang w:eastAsia="pt-BR"/>
          <w14:ligatures w14:val="none"/>
        </w:rPr>
        <w:t>Se a multa aplicada e as indenizações cabíveis forem superiores ao valor de pagamento eventualmente devido pela Administração ao contratado, além da perda desse valor, a diferença será descontada da garantia prestada ou será cobrada judicialmente. </w:t>
      </w:r>
    </w:p>
    <w:p w14:paraId="27860DA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9.2.3. </w:t>
      </w:r>
      <w:r w:rsidRPr="00A17EAF">
        <w:rPr>
          <w:rFonts w:ascii="Arial" w:eastAsia="Times New Roman" w:hAnsi="Arial" w:cs="Arial"/>
          <w:color w:val="000000"/>
          <w:kern w:val="0"/>
          <w:sz w:val="24"/>
          <w:szCs w:val="24"/>
          <w:lang w:eastAsia="pt-BR"/>
          <w14:ligatures w14:val="none"/>
        </w:rPr>
        <w:t>A aplicação das sanções não exclui, em hipótese alguma, a obrigação de reparação integral do dano causado à Administração Pública. </w:t>
      </w:r>
    </w:p>
    <w:p w14:paraId="5CC71B8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9.2.4. </w:t>
      </w:r>
      <w:r w:rsidRPr="00A17EAF">
        <w:rPr>
          <w:rFonts w:ascii="Arial" w:eastAsia="Times New Roman" w:hAnsi="Arial" w:cs="Arial"/>
          <w:color w:val="000000"/>
          <w:kern w:val="0"/>
          <w:sz w:val="24"/>
          <w:szCs w:val="24"/>
          <w:lang w:eastAsia="pt-BR"/>
          <w14:ligatures w14:val="none"/>
        </w:rPr>
        <w:t>Na aplicação da sanção prevista no inciso II, será facultada a defesa do interessado no prazo de 15 (quinze) dias úteis, contado da data de sua intimação. </w:t>
      </w:r>
    </w:p>
    <w:p w14:paraId="5D77218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9.2.5. </w:t>
      </w:r>
      <w:r w:rsidRPr="00A17EAF">
        <w:rPr>
          <w:rFonts w:ascii="Arial" w:eastAsia="Times New Roman" w:hAnsi="Arial" w:cs="Arial"/>
          <w:color w:val="000000"/>
          <w:kern w:val="0"/>
          <w:sz w:val="24"/>
          <w:szCs w:val="24"/>
          <w:lang w:eastAsia="pt-BR"/>
          <w14:ligatures w14:val="none"/>
        </w:rPr>
        <w:t>A aplicação das sanções previstas nos incisos III e IV requererá a instauração de processo de responsabilização, a ser conduzido por comissão composta de 02 (dois) ou mais servidores estáveis, que avaliará fatos e circunstancias conhecidos e intimará o contratado ou o contratado para, no prazo de 15 (quinze) dias úteis, contado da data de intimação, apresentar defesa escrita e especificar as provas que pretenda produzir. </w:t>
      </w:r>
    </w:p>
    <w:p w14:paraId="3E4DB63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9.2.5.1. </w:t>
      </w:r>
      <w:r w:rsidRPr="00A17EAF">
        <w:rPr>
          <w:rFonts w:ascii="Arial" w:eastAsia="Times New Roman" w:hAnsi="Arial" w:cs="Arial"/>
          <w:color w:val="000000"/>
          <w:kern w:val="0"/>
          <w:sz w:val="24"/>
          <w:szCs w:val="24"/>
          <w:lang w:eastAsia="pt-BR"/>
          <w14:ligatures w14:val="none"/>
        </w:rPr>
        <w:t>Na hipótese de deferimento de pedido de produção de novas provas ou de juntada de provas julgadas indispensáveis pela comissão, o contratado poderá apresentar alegações finais no prazo de 15 (quinze) dias úteis, contado da data da intimação. </w:t>
      </w:r>
    </w:p>
    <w:p w14:paraId="46555AF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9.2.5.2. </w:t>
      </w:r>
      <w:r w:rsidRPr="00A17EAF">
        <w:rPr>
          <w:rFonts w:ascii="Arial" w:eastAsia="Times New Roman" w:hAnsi="Arial" w:cs="Arial"/>
          <w:color w:val="000000"/>
          <w:kern w:val="0"/>
          <w:sz w:val="24"/>
          <w:szCs w:val="24"/>
          <w:lang w:eastAsia="pt-BR"/>
          <w14:ligatures w14:val="none"/>
        </w:rPr>
        <w:t>Serão indeferidas pela comissão, mediante decisão fundamentada, provas ilícitas, impertinentes, desnecessárias, protelatórias ou intempestivas. </w:t>
      </w:r>
    </w:p>
    <w:p w14:paraId="538E910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F5EFD0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9.3. </w:t>
      </w:r>
      <w:r w:rsidRPr="00A17EAF">
        <w:rPr>
          <w:rFonts w:ascii="Arial" w:eastAsia="Times New Roman" w:hAnsi="Arial" w:cs="Arial"/>
          <w:color w:val="000000"/>
          <w:kern w:val="0"/>
          <w:sz w:val="24"/>
          <w:szCs w:val="24"/>
          <w:lang w:eastAsia="pt-BR"/>
          <w14:ligatures w14:val="none"/>
        </w:rPr>
        <w:t>Na aplicação das sanções serão considerados:</w:t>
      </w:r>
    </w:p>
    <w:p w14:paraId="1A1DF1ED"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a natureza e a gravidade da infração cometida.</w:t>
      </w:r>
    </w:p>
    <w:p w14:paraId="09D6D8A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as peculiaridades do caso concreto</w:t>
      </w:r>
    </w:p>
    <w:p w14:paraId="12426A6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as circunstâncias agravantes ou atenuantes</w:t>
      </w:r>
    </w:p>
    <w:p w14:paraId="18F945F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os danos que dela provierem para a Administração Pública</w:t>
      </w:r>
    </w:p>
    <w:p w14:paraId="2DFEE0D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a implantação ou o aperfeiçoamento de programa de integridade, conforme normas e orientações dos órgãos de controle.</w:t>
      </w:r>
    </w:p>
    <w:p w14:paraId="2603669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B83F00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9.4. </w:t>
      </w:r>
      <w:r w:rsidRPr="00A17EAF">
        <w:rPr>
          <w:rFonts w:ascii="Arial" w:eastAsia="Times New Roman" w:hAnsi="Arial" w:cs="Arial"/>
          <w:color w:val="000000"/>
          <w:kern w:val="0"/>
          <w:sz w:val="24"/>
          <w:szCs w:val="24"/>
          <w:lang w:eastAsia="pt-BR"/>
          <w14:ligatures w14:val="none"/>
        </w:rPr>
        <w:t>A sanção administrativa de advertência, inciso I do item 9.2, será aplicada exclusivamente pela infração que der causa à inexecução parcial do contrato, inciso I do item 9.1, quando não se justificar imposição de penalidade mais grave. </w:t>
      </w:r>
    </w:p>
    <w:p w14:paraId="3F9BD3FF"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820B1E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9.5. </w:t>
      </w:r>
      <w:r w:rsidRPr="00A17EAF">
        <w:rPr>
          <w:rFonts w:ascii="Arial" w:eastAsia="Times New Roman" w:hAnsi="Arial" w:cs="Arial"/>
          <w:color w:val="000000"/>
          <w:kern w:val="0"/>
          <w:sz w:val="24"/>
          <w:szCs w:val="24"/>
          <w:lang w:eastAsia="pt-BR"/>
          <w14:ligatures w14:val="none"/>
        </w:rPr>
        <w:t>A sanção administrativa de multa, inciso II do item 9.2, será aplicada, ao responsável por qualquer das infrações previstas no item 9.1. deste instrumento, não podendo ser inferior a 0,5% (cinco décimos por cento) nem superior a 30% (trinta por cento) do valor do contrato.</w:t>
      </w:r>
    </w:p>
    <w:p w14:paraId="14A511C2" w14:textId="6094318F" w:rsidR="00A17EAF" w:rsidRPr="00A17EAF" w:rsidRDefault="00A17EAF" w:rsidP="00F41DE9">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9.5.1. </w:t>
      </w:r>
      <w:r w:rsidRPr="00A17EAF">
        <w:rPr>
          <w:rFonts w:ascii="Arial" w:eastAsia="Times New Roman" w:hAnsi="Arial" w:cs="Arial"/>
          <w:color w:val="000000"/>
          <w:kern w:val="0"/>
          <w:sz w:val="24"/>
          <w:szCs w:val="24"/>
          <w:lang w:eastAsia="pt-BR"/>
          <w14:ligatures w14:val="none"/>
        </w:rPr>
        <w:t>A multa será calculada pelo gestor do contrato que deverá observar para sua aplicação o disposto no item 9.3. </w:t>
      </w:r>
    </w:p>
    <w:p w14:paraId="1BA6F20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9.6. </w:t>
      </w:r>
      <w:r w:rsidRPr="00A17EAF">
        <w:rPr>
          <w:rFonts w:ascii="Arial" w:eastAsia="Times New Roman" w:hAnsi="Arial" w:cs="Arial"/>
          <w:color w:val="000000"/>
          <w:kern w:val="0"/>
          <w:sz w:val="24"/>
          <w:szCs w:val="24"/>
          <w:lang w:eastAsia="pt-BR"/>
          <w14:ligatures w14:val="none"/>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6EA0CDDD"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2A067BC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9.7. </w:t>
      </w:r>
      <w:r w:rsidRPr="00A17EAF">
        <w:rPr>
          <w:rFonts w:ascii="Arial" w:eastAsia="Times New Roman" w:hAnsi="Arial" w:cs="Arial"/>
          <w:color w:val="000000"/>
          <w:kern w:val="0"/>
          <w:sz w:val="24"/>
          <w:szCs w:val="24"/>
          <w:lang w:eastAsia="pt-BR"/>
          <w14:ligatures w14:val="none"/>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55C6D80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9.7.1. </w:t>
      </w:r>
      <w:r w:rsidRPr="00A17EAF">
        <w:rPr>
          <w:rFonts w:ascii="Arial" w:eastAsia="Times New Roman" w:hAnsi="Arial" w:cs="Arial"/>
          <w:color w:val="000000"/>
          <w:kern w:val="0"/>
          <w:sz w:val="24"/>
          <w:szCs w:val="24"/>
          <w:lang w:eastAsia="pt-BR"/>
          <w14:ligatures w14:val="none"/>
        </w:rPr>
        <w:t>A sanção administrativa prevista no inciso IV do item 9.2 será precedida de análise jurídica e será de competência exclusiva do secretário municipal responsável.  </w:t>
      </w:r>
    </w:p>
    <w:p w14:paraId="48599B5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0A957E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9.8. </w:t>
      </w:r>
      <w:r w:rsidRPr="00A17EAF">
        <w:rPr>
          <w:rFonts w:ascii="Arial" w:eastAsia="Times New Roman" w:hAnsi="Arial" w:cs="Arial"/>
          <w:color w:val="000000"/>
          <w:kern w:val="0"/>
          <w:sz w:val="24"/>
          <w:szCs w:val="24"/>
          <w:lang w:eastAsia="pt-BR"/>
          <w14:ligatures w14:val="none"/>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quando exigida, em favor do órgão. </w:t>
      </w:r>
    </w:p>
    <w:p w14:paraId="6B9E506C"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38023B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9.9. </w:t>
      </w:r>
      <w:r w:rsidRPr="00A17EAF">
        <w:rPr>
          <w:rFonts w:ascii="Arial" w:eastAsia="Times New Roman" w:hAnsi="Arial" w:cs="Arial"/>
          <w:color w:val="000000"/>
          <w:kern w:val="0"/>
          <w:sz w:val="24"/>
          <w:szCs w:val="24"/>
          <w:lang w:eastAsia="pt-BR"/>
          <w14:ligatures w14:val="none"/>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5E6ED49"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729E02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9.10. </w:t>
      </w:r>
      <w:r w:rsidRPr="00A17EAF">
        <w:rPr>
          <w:rFonts w:ascii="Arial" w:eastAsia="Times New Roman" w:hAnsi="Arial" w:cs="Arial"/>
          <w:color w:val="000000"/>
          <w:kern w:val="0"/>
          <w:sz w:val="24"/>
          <w:szCs w:val="24"/>
          <w:lang w:eastAsia="pt-BR"/>
          <w14:ligatures w14:val="none"/>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C8877A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A6332C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9.11. </w:t>
      </w:r>
      <w:r w:rsidRPr="00A17EAF">
        <w:rPr>
          <w:rFonts w:ascii="Arial" w:eastAsia="Times New Roman" w:hAnsi="Arial" w:cs="Arial"/>
          <w:color w:val="000000"/>
          <w:kern w:val="0"/>
          <w:sz w:val="24"/>
          <w:szCs w:val="24"/>
          <w:lang w:eastAsia="pt-BR"/>
          <w14:ligatures w14:val="none"/>
        </w:rPr>
        <w:t>O recurso e o pedido de reconsideração terão efeito suspensivo do ato ou da decisão recorrida até que sobrevenha decisão final da autoridade competente.</w:t>
      </w:r>
    </w:p>
    <w:p w14:paraId="2AA113AE"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07CC3F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9.14. </w:t>
      </w:r>
      <w:r w:rsidRPr="00A17EAF">
        <w:rPr>
          <w:rFonts w:ascii="Arial" w:eastAsia="Times New Roman" w:hAnsi="Arial" w:cs="Arial"/>
          <w:color w:val="000000"/>
          <w:kern w:val="0"/>
          <w:sz w:val="24"/>
          <w:szCs w:val="24"/>
          <w:lang w:eastAsia="pt-BR"/>
          <w14:ligatures w14:val="none"/>
        </w:rPr>
        <w:t xml:space="preserve">No prazo máximo 15 (quinze) dias úteis, contado da data de aplicação da sanção, o município deverá informar e manter atualizados os dados relativos às sanções por eles aplicadas, para fins de publicidade no Cadastro Nacional de </w:t>
      </w:r>
      <w:r w:rsidRPr="00A17EAF">
        <w:rPr>
          <w:rFonts w:ascii="Arial" w:eastAsia="Times New Roman" w:hAnsi="Arial" w:cs="Arial"/>
          <w:color w:val="000000"/>
          <w:kern w:val="0"/>
          <w:sz w:val="24"/>
          <w:szCs w:val="24"/>
          <w:lang w:eastAsia="pt-BR"/>
          <w14:ligatures w14:val="none"/>
        </w:rPr>
        <w:lastRenderedPageBreak/>
        <w:t>Empresas Inidôneas e Suspensas (CEIS) e no Cadastro Nacional de Empresas Punidas (CNEP), instituídos no âmbito do Poder Executivo Federal.</w:t>
      </w:r>
    </w:p>
    <w:p w14:paraId="4D75C433"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9F4B59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9.15. </w:t>
      </w:r>
      <w:r w:rsidRPr="00A17EAF">
        <w:rPr>
          <w:rFonts w:ascii="Arial" w:eastAsia="Times New Roman" w:hAnsi="Arial" w:cs="Arial"/>
          <w:color w:val="000000"/>
          <w:kern w:val="0"/>
          <w:sz w:val="24"/>
          <w:szCs w:val="24"/>
          <w:lang w:eastAsia="pt-BR"/>
          <w14:ligatures w14:val="none"/>
        </w:rPr>
        <w:t>Todas as intimações serão realizadas através do endereço de e-mail informado pelo contratado em seu cadastro, não será aceita, em nenhuma hipótese, a justificativa do não recebimento das intimações realizadas através deste canal. </w:t>
      </w:r>
    </w:p>
    <w:p w14:paraId="7BE737B8"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9.15.1. </w:t>
      </w:r>
      <w:r w:rsidRPr="00A17EAF">
        <w:rPr>
          <w:rFonts w:ascii="Arial" w:eastAsia="Times New Roman" w:hAnsi="Arial" w:cs="Arial"/>
          <w:color w:val="000000"/>
          <w:kern w:val="0"/>
          <w:sz w:val="24"/>
          <w:szCs w:val="24"/>
          <w:lang w:eastAsia="pt-BR"/>
          <w14:ligatures w14:val="none"/>
        </w:rPr>
        <w:t>Caso o contratado não confirme o recebimento das intimações no prazo de até 48 (quarenta e oito) horas, a administração o convocará por publicação no Diário Oficial adotado pelo órgão. </w:t>
      </w:r>
    </w:p>
    <w:p w14:paraId="70519430"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4AEE98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9.16. </w:t>
      </w:r>
      <w:r w:rsidRPr="00A17EAF">
        <w:rPr>
          <w:rFonts w:ascii="Arial" w:eastAsia="Times New Roman" w:hAnsi="Arial" w:cs="Arial"/>
          <w:color w:val="000000"/>
          <w:kern w:val="0"/>
          <w:sz w:val="24"/>
          <w:szCs w:val="24"/>
          <w:lang w:eastAsia="pt-BR"/>
          <w14:ligatures w14:val="none"/>
        </w:rPr>
        <w:t>Além das sanções previstas no item 9.2, o contratado estará sujeito a multa de mora pelo atraso injustificado na execução do contrato. </w:t>
      </w:r>
    </w:p>
    <w:p w14:paraId="4540BB4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9.16.1. </w:t>
      </w:r>
      <w:r w:rsidRPr="00A17EAF">
        <w:rPr>
          <w:rFonts w:ascii="Arial" w:eastAsia="Times New Roman" w:hAnsi="Arial" w:cs="Arial"/>
          <w:color w:val="000000"/>
          <w:kern w:val="0"/>
          <w:sz w:val="24"/>
          <w:szCs w:val="24"/>
          <w:lang w:eastAsia="pt-BR"/>
          <w14:ligatures w14:val="none"/>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5F5D5C3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Caso a justificativa para o atraso na execução seja acatada pela administração, esta deverá disponibilizar prazo exíguo para o saneamento e regularização da execução;</w:t>
      </w:r>
    </w:p>
    <w:p w14:paraId="01BEF8E1" w14:textId="77777777" w:rsidR="00F41DE9" w:rsidRDefault="00A17EAF" w:rsidP="00A17EAF">
      <w:pPr>
        <w:spacing w:after="0" w:line="240" w:lineRule="auto"/>
        <w:jc w:val="both"/>
        <w:rPr>
          <w:rFonts w:ascii="Arial" w:eastAsia="Times New Roman" w:hAnsi="Arial" w:cs="Arial"/>
          <w:color w:val="000000"/>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Caso a justificativa não seja aceita pela administração ou o contratado não a apresente no prazo determinado, este estará sujeito a multa de 2% (dois por </w:t>
      </w:r>
    </w:p>
    <w:p w14:paraId="1BA7D0D9" w14:textId="029AA52A"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1003DC0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9.16.2. </w:t>
      </w:r>
      <w:r w:rsidRPr="00A17EAF">
        <w:rPr>
          <w:rFonts w:ascii="Arial" w:eastAsia="Times New Roman" w:hAnsi="Arial" w:cs="Arial"/>
          <w:color w:val="000000"/>
          <w:kern w:val="0"/>
          <w:sz w:val="24"/>
          <w:szCs w:val="24"/>
          <w:lang w:eastAsia="pt-BR"/>
          <w14:ligatures w14:val="none"/>
        </w:rPr>
        <w:t>Será utilizado como parâmetro de cálculo o valor das respectivas parcelas em atraso.</w:t>
      </w:r>
    </w:p>
    <w:p w14:paraId="7F1C4E5B"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7BF6EF24"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 DA EXTINÇÃO CONTRATUAL </w:t>
      </w:r>
    </w:p>
    <w:p w14:paraId="4B41427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219FE25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10.1. </w:t>
      </w:r>
      <w:r w:rsidRPr="00A17EAF">
        <w:rPr>
          <w:rFonts w:ascii="Arial" w:eastAsia="Times New Roman" w:hAnsi="Arial" w:cs="Arial"/>
          <w:color w:val="000000"/>
          <w:kern w:val="0"/>
          <w:sz w:val="24"/>
          <w:szCs w:val="24"/>
          <w:lang w:eastAsia="pt-BR"/>
          <w14:ligatures w14:val="none"/>
        </w:rPr>
        <w:t>Constituirão motivos para extinção do contrato, a qual deverá ser formalmente motivada nos autos do processo, assegurados o contraditório e a ampla defesa, as seguintes situações:</w:t>
      </w:r>
    </w:p>
    <w:p w14:paraId="0DBA066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não cumprimento ou cumprimento irregular de normas editalícias ou de cláusulas contratuais, de especificações, de projetos ou de prazos;</w:t>
      </w:r>
    </w:p>
    <w:p w14:paraId="34949A7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 desatendimento das determinações regulares emitidas pela autoridade designada para acompanhar e fiscalizar sua execução ou por autoridade superior;</w:t>
      </w:r>
    </w:p>
    <w:p w14:paraId="43F6F3D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alteração social ou modificação da finalidade ou da estrutura da empresa que restrinja sua capacidade de concluir o contrato;</w:t>
      </w:r>
    </w:p>
    <w:p w14:paraId="73F6524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 decretação de falência ou de insolvência civil, dissolução da sociedade ou falecimento do contratado;</w:t>
      </w:r>
    </w:p>
    <w:p w14:paraId="4BC05F3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 caso fortuito ou força maior, regularmente comprovados, impeditivos da execução do contrato;</w:t>
      </w:r>
    </w:p>
    <w:p w14:paraId="2E10A12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VI - razões de interesse público, justificadas pela autoridade máxima do órgão ou da entidade contratante;</w:t>
      </w:r>
    </w:p>
    <w:p w14:paraId="4F036AE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não cumprimento das obrigações relativas à reserva de cargos prevista em lei, bem como em outras normas específicas, para pessoa com deficiência, para reabilitado da Previdência Social ou para aprendiz.</w:t>
      </w:r>
    </w:p>
    <w:p w14:paraId="5127EA1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atraso injustificado na execução do objeto, após esgotadas as medidas cabíveis estabelecidas no item 9.16</w:t>
      </w:r>
    </w:p>
    <w:p w14:paraId="034B6E17"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7FCB08A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10.2.</w:t>
      </w:r>
      <w:r w:rsidRPr="00A17EAF">
        <w:rPr>
          <w:rFonts w:ascii="Arial" w:eastAsia="Times New Roman" w:hAnsi="Arial" w:cs="Arial"/>
          <w:color w:val="000000"/>
          <w:kern w:val="0"/>
          <w:sz w:val="24"/>
          <w:szCs w:val="24"/>
          <w:lang w:eastAsia="pt-BR"/>
          <w14:ligatures w14:val="none"/>
        </w:rPr>
        <w:tab/>
        <w:t>O termo de rescisão, sempre que possível, será precedido:</w:t>
      </w:r>
    </w:p>
    <w:p w14:paraId="2B17AD2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10.2.1. </w:t>
      </w:r>
      <w:r w:rsidRPr="00A17EAF">
        <w:rPr>
          <w:rFonts w:ascii="Arial" w:eastAsia="Times New Roman" w:hAnsi="Arial" w:cs="Arial"/>
          <w:color w:val="000000"/>
          <w:kern w:val="0"/>
          <w:sz w:val="24"/>
          <w:szCs w:val="24"/>
          <w:lang w:eastAsia="pt-BR"/>
          <w14:ligatures w14:val="none"/>
        </w:rPr>
        <w:t>Balanço dos eventos contratuais já cumpridos ou parcialmente cumpridos;</w:t>
      </w:r>
    </w:p>
    <w:p w14:paraId="465ADB2E"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10.2.2. </w:t>
      </w:r>
      <w:r w:rsidRPr="00A17EAF">
        <w:rPr>
          <w:rFonts w:ascii="Arial" w:eastAsia="Times New Roman" w:hAnsi="Arial" w:cs="Arial"/>
          <w:color w:val="000000"/>
          <w:kern w:val="0"/>
          <w:sz w:val="24"/>
          <w:szCs w:val="24"/>
          <w:lang w:eastAsia="pt-BR"/>
          <w14:ligatures w14:val="none"/>
        </w:rPr>
        <w:t>Relação dos pagamentos já efetuados e ainda devidos;</w:t>
      </w:r>
    </w:p>
    <w:p w14:paraId="2697530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10.2.3. </w:t>
      </w:r>
      <w:r w:rsidRPr="00A17EAF">
        <w:rPr>
          <w:rFonts w:ascii="Arial" w:eastAsia="Times New Roman" w:hAnsi="Arial" w:cs="Arial"/>
          <w:color w:val="000000"/>
          <w:kern w:val="0"/>
          <w:sz w:val="24"/>
          <w:szCs w:val="24"/>
          <w:lang w:eastAsia="pt-BR"/>
          <w14:ligatures w14:val="none"/>
        </w:rPr>
        <w:t>Indenizações e multas.</w:t>
      </w:r>
    </w:p>
    <w:p w14:paraId="1658C275"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628BB99"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10.3. </w:t>
      </w:r>
      <w:r w:rsidRPr="00A17EAF">
        <w:rPr>
          <w:rFonts w:ascii="Arial" w:eastAsia="Times New Roman" w:hAnsi="Arial" w:cs="Arial"/>
          <w:color w:val="000000"/>
          <w:kern w:val="0"/>
          <w:sz w:val="24"/>
          <w:szCs w:val="24"/>
          <w:lang w:eastAsia="pt-BR"/>
          <w14:ligatures w14:val="none"/>
        </w:rPr>
        <w:t>A extinção do contrato não configura óbice para o reconhecimento do desequilíbrio econômico-financeiro, hipótese em que será concedida indenização por meio de termo indenizatório (art. 131, caput, da Lei n.º 14.133, de 2021).</w:t>
      </w:r>
    </w:p>
    <w:p w14:paraId="43B1C62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160BC3C0"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PRIMEIRA – DA INDICAÇÃO ORÇAMENTÁRIA </w:t>
      </w:r>
    </w:p>
    <w:p w14:paraId="5C6160B5"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819D5AC" w14:textId="77777777" w:rsidR="00F41DE9" w:rsidRDefault="00A17EAF" w:rsidP="00A17EAF">
      <w:pPr>
        <w:spacing w:after="0" w:line="240" w:lineRule="auto"/>
        <w:jc w:val="both"/>
        <w:rPr>
          <w:rFonts w:ascii="Arial" w:eastAsia="Times New Roman" w:hAnsi="Arial" w:cs="Arial"/>
          <w:color w:val="000000"/>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11.1. </w:t>
      </w:r>
      <w:r w:rsidRPr="00A17EAF">
        <w:rPr>
          <w:rFonts w:ascii="Arial" w:eastAsia="Times New Roman" w:hAnsi="Arial" w:cs="Arial"/>
          <w:color w:val="000000"/>
          <w:kern w:val="0"/>
          <w:sz w:val="24"/>
          <w:szCs w:val="24"/>
          <w:lang w:eastAsia="pt-BR"/>
          <w14:ligatures w14:val="none"/>
        </w:rPr>
        <w:t xml:space="preserve">As despesas decorrentes desta contratação correrão conta das seguintes dotações orçamentárias 0209 10 301 0027 2.062 339036 Fichas 602, 603 e 604, 0209 10 301 0027 2.062 339036 Fichas 605, 606, 607 e 608, 0209 10 302 0027 </w:t>
      </w:r>
    </w:p>
    <w:p w14:paraId="0723C71F" w14:textId="77777777" w:rsidR="00F41DE9" w:rsidRDefault="00F41DE9" w:rsidP="00A17EAF">
      <w:pPr>
        <w:spacing w:after="0" w:line="240" w:lineRule="auto"/>
        <w:jc w:val="both"/>
        <w:rPr>
          <w:rFonts w:ascii="Arial" w:eastAsia="Times New Roman" w:hAnsi="Arial" w:cs="Arial"/>
          <w:color w:val="000000"/>
          <w:kern w:val="0"/>
          <w:sz w:val="24"/>
          <w:szCs w:val="24"/>
          <w:lang w:eastAsia="pt-BR"/>
          <w14:ligatures w14:val="none"/>
        </w:rPr>
      </w:pPr>
    </w:p>
    <w:p w14:paraId="1EC7F64B" w14:textId="6226D770"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2.062 339036 Fichas 690, 691 e 811, 0209 10 302 0027 2.062 339039 Fichas 692, 812 e 693 e nas suas correspondentes para o exercício posterior</w:t>
      </w:r>
    </w:p>
    <w:p w14:paraId="78405C5B"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8240957"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SEGUNDA – DOS CASOS OMISSOS </w:t>
      </w:r>
    </w:p>
    <w:p w14:paraId="7987393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6E7A200A" w14:textId="78E08284" w:rsidR="00A17EAF" w:rsidRDefault="00A17EAF" w:rsidP="004B3B6A">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12.1. </w:t>
      </w:r>
      <w:r w:rsidRPr="00A17EAF">
        <w:rPr>
          <w:rFonts w:ascii="Arial" w:eastAsia="Times New Roman" w:hAnsi="Arial" w:cs="Arial"/>
          <w:color w:val="000000"/>
          <w:kern w:val="0"/>
          <w:sz w:val="24"/>
          <w:szCs w:val="24"/>
          <w:lang w:eastAsia="pt-BR"/>
          <w14:ligatures w14:val="none"/>
        </w:rPr>
        <w:t xml:space="preserve">Os casos omissos serão decididos pelo </w:t>
      </w:r>
      <w:r w:rsidRPr="00A17EAF">
        <w:rPr>
          <w:rFonts w:ascii="Arial" w:eastAsia="Times New Roman" w:hAnsi="Arial" w:cs="Arial"/>
          <w:b/>
          <w:bCs/>
          <w:color w:val="000000"/>
          <w:kern w:val="0"/>
          <w:sz w:val="24"/>
          <w:szCs w:val="24"/>
          <w:lang w:eastAsia="pt-BR"/>
          <w14:ligatures w14:val="none"/>
        </w:rPr>
        <w:t xml:space="preserve">CONTRATANTE, </w:t>
      </w:r>
      <w:r w:rsidRPr="00A17EAF">
        <w:rPr>
          <w:rFonts w:ascii="Arial" w:eastAsia="Times New Roman" w:hAnsi="Arial" w:cs="Arial"/>
          <w:color w:val="000000"/>
          <w:kern w:val="0"/>
          <w:sz w:val="24"/>
          <w:szCs w:val="24"/>
          <w:lang w:eastAsia="pt-BR"/>
          <w14:ligatures w14:val="none"/>
        </w:rPr>
        <w:t>segundo as disposições contidas na Lei Federal n.º 14.133/21 e demais atos normativos pertinentes e, subsidiariamente, segundo as disposições contidas no Código de Defesa do Consumidor, além das normas e princípios gerais dos contratos. </w:t>
      </w:r>
    </w:p>
    <w:p w14:paraId="797B6F3E" w14:textId="77777777" w:rsidR="004B3B6A" w:rsidRPr="00A17EAF" w:rsidRDefault="004B3B6A" w:rsidP="004B3B6A">
      <w:pPr>
        <w:spacing w:after="0" w:line="240" w:lineRule="auto"/>
        <w:jc w:val="both"/>
        <w:rPr>
          <w:rFonts w:ascii="Times New Roman" w:eastAsia="Times New Roman" w:hAnsi="Times New Roman" w:cs="Times New Roman"/>
          <w:kern w:val="0"/>
          <w:sz w:val="24"/>
          <w:szCs w:val="24"/>
          <w:lang w:eastAsia="pt-BR"/>
          <w14:ligatures w14:val="none"/>
        </w:rPr>
      </w:pPr>
    </w:p>
    <w:p w14:paraId="5E2C02FC"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TERCEIRA – DAS ALTERAÇÕES </w:t>
      </w:r>
    </w:p>
    <w:p w14:paraId="597B785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70C509BB"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13.1. </w:t>
      </w:r>
      <w:r w:rsidRPr="00A17EAF">
        <w:rPr>
          <w:rFonts w:ascii="Arial" w:eastAsia="Times New Roman" w:hAnsi="Arial" w:cs="Arial"/>
          <w:color w:val="000000"/>
          <w:kern w:val="0"/>
          <w:sz w:val="24"/>
          <w:szCs w:val="24"/>
          <w:lang w:eastAsia="pt-BR"/>
          <w14:ligatures w14:val="none"/>
        </w:rPr>
        <w:t>Este contrato poderá ser alterado conforme disposições contidas no Art. 124 da Lei Federal nº 14.133/21.</w:t>
      </w:r>
    </w:p>
    <w:p w14:paraId="5213407F"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479E21D3"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13.2. </w:t>
      </w:r>
      <w:r w:rsidRPr="00A17EAF">
        <w:rPr>
          <w:rFonts w:ascii="Arial" w:eastAsia="Times New Roman" w:hAnsi="Arial" w:cs="Arial"/>
          <w:color w:val="000000"/>
          <w:kern w:val="0"/>
          <w:sz w:val="24"/>
          <w:szCs w:val="24"/>
          <w:lang w:eastAsia="pt-BR"/>
          <w14:ligatures w14:val="none"/>
        </w:rPr>
        <w:t xml:space="preserve">O </w:t>
      </w:r>
      <w:r w:rsidRPr="00A17EAF">
        <w:rPr>
          <w:rFonts w:ascii="Arial" w:eastAsia="Times New Roman" w:hAnsi="Arial" w:cs="Arial"/>
          <w:b/>
          <w:bCs/>
          <w:color w:val="000000"/>
          <w:kern w:val="0"/>
          <w:sz w:val="24"/>
          <w:szCs w:val="24"/>
          <w:lang w:eastAsia="pt-BR"/>
          <w14:ligatures w14:val="none"/>
        </w:rPr>
        <w:t>CONTRATADO</w:t>
      </w:r>
      <w:r w:rsidRPr="00A17EAF">
        <w:rPr>
          <w:rFonts w:ascii="Arial" w:eastAsia="Times New Roman" w:hAnsi="Arial" w:cs="Arial"/>
          <w:color w:val="000000"/>
          <w:kern w:val="0"/>
          <w:sz w:val="24"/>
          <w:szCs w:val="24"/>
          <w:lang w:eastAsia="pt-BR"/>
          <w14:ligatures w14:val="none"/>
        </w:rPr>
        <w:t xml:space="preserve"> se obriga a aceitar, nas mesmas condições contratuais, os acréscimos ou supressões que se fizerem necessários, nos limites estabelecidos pela Lei Federal nº 14.133/21.</w:t>
      </w:r>
    </w:p>
    <w:p w14:paraId="188485C1"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2F0BF86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13.3. </w:t>
      </w:r>
      <w:r w:rsidRPr="00A17EAF">
        <w:rPr>
          <w:rFonts w:ascii="Arial" w:eastAsia="Times New Roman" w:hAnsi="Arial" w:cs="Arial"/>
          <w:color w:val="000000"/>
          <w:kern w:val="0"/>
          <w:sz w:val="24"/>
          <w:szCs w:val="24"/>
          <w:lang w:eastAsia="pt-BR"/>
          <w14:ligatures w14:val="none"/>
        </w:rPr>
        <w:t xml:space="preserve">Os preços contratados serão alterados, para mais ou para menos, conforme o caso, se houver, após a data da apresentação da proposta, criação, </w:t>
      </w:r>
      <w:r w:rsidRPr="00A17EAF">
        <w:rPr>
          <w:rFonts w:ascii="Arial" w:eastAsia="Times New Roman" w:hAnsi="Arial" w:cs="Arial"/>
          <w:color w:val="000000"/>
          <w:kern w:val="0"/>
          <w:sz w:val="24"/>
          <w:szCs w:val="24"/>
          <w:lang w:eastAsia="pt-BR"/>
          <w14:ligatures w14:val="none"/>
        </w:rPr>
        <w:lastRenderedPageBreak/>
        <w:t>alteração ou extinção de quaisquer tributos ou encargos legais ou a superveniência de disposições legais, com comprovada repercussão sobre os preços contratados. </w:t>
      </w:r>
    </w:p>
    <w:p w14:paraId="79449513"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5717F30F"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13.4. </w:t>
      </w:r>
      <w:r w:rsidRPr="00A17EAF">
        <w:rPr>
          <w:rFonts w:ascii="Arial" w:eastAsia="Times New Roman" w:hAnsi="Arial" w:cs="Arial"/>
          <w:color w:val="000000"/>
          <w:kern w:val="0"/>
          <w:sz w:val="24"/>
          <w:szCs w:val="24"/>
          <w:lang w:eastAsia="pt-BR"/>
          <w14:ligatures w14:val="none"/>
        </w:rPr>
        <w:t>Registros que não caracterizam alteração do contrato podem ser realizados por simples apostila, dispensada a celebração de termo aditivo, como nas seguintes situações:</w:t>
      </w:r>
    </w:p>
    <w:p w14:paraId="4CD47BB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variação do valor contratual para fazer face ao reajuste ou à repactuação de preços previstos no próprio contrato;</w:t>
      </w:r>
    </w:p>
    <w:p w14:paraId="0E9AD93A"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 atualizações, compensações ou penalizações financeiras decorrentes das condições de pagamento previstas no contrato;</w:t>
      </w:r>
    </w:p>
    <w:p w14:paraId="658C2CF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alterações na razão ou na denominação social do contratado;</w:t>
      </w:r>
    </w:p>
    <w:p w14:paraId="4DA59742"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 empenho de dotações orçamentárias.</w:t>
      </w:r>
    </w:p>
    <w:p w14:paraId="64A89A2A"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332F1945"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QUARTA – DA PUBLICAÇÃO </w:t>
      </w:r>
    </w:p>
    <w:p w14:paraId="30E94801"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07C235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14.1. </w:t>
      </w:r>
      <w:r w:rsidRPr="00A17EAF">
        <w:rPr>
          <w:rFonts w:ascii="Arial" w:eastAsia="Times New Roman" w:hAnsi="Arial" w:cs="Arial"/>
          <w:color w:val="000000"/>
          <w:kern w:val="0"/>
          <w:sz w:val="24"/>
          <w:szCs w:val="24"/>
          <w:lang w:eastAsia="pt-BR"/>
          <w14:ligatures w14:val="none"/>
        </w:rPr>
        <w:t>Este contrato e os eventuais termos aditivos decorrentes, deverão ser divulgados no Portal Nacional de Contratações Públicas – PNCP, como condição indispensável para sua eficácia no prazo máximo de 20 (vinte) dias úteis contados da data de sua assinatura. </w:t>
      </w:r>
    </w:p>
    <w:p w14:paraId="5767F677" w14:textId="77777777" w:rsidR="004B3B6A" w:rsidRDefault="004B3B6A" w:rsidP="00A17EAF">
      <w:pPr>
        <w:spacing w:after="0" w:line="240" w:lineRule="auto"/>
        <w:jc w:val="both"/>
        <w:rPr>
          <w:rFonts w:ascii="Arial" w:eastAsia="Times New Roman" w:hAnsi="Arial" w:cs="Arial"/>
          <w:b/>
          <w:bCs/>
          <w:color w:val="000000"/>
          <w:kern w:val="0"/>
          <w:sz w:val="24"/>
          <w:szCs w:val="24"/>
          <w:lang w:eastAsia="pt-BR"/>
          <w14:ligatures w14:val="none"/>
        </w:rPr>
      </w:pPr>
    </w:p>
    <w:p w14:paraId="63E99ECF" w14:textId="6805DE3D"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CLÁUSULA </w:t>
      </w:r>
      <w:r w:rsidR="00F41DE9">
        <w:rPr>
          <w:rFonts w:ascii="Arial" w:eastAsia="Times New Roman" w:hAnsi="Arial" w:cs="Arial"/>
          <w:b/>
          <w:bCs/>
          <w:color w:val="000000"/>
          <w:kern w:val="0"/>
          <w:sz w:val="24"/>
          <w:szCs w:val="24"/>
          <w:lang w:eastAsia="pt-BR"/>
          <w14:ligatures w14:val="none"/>
        </w:rPr>
        <w:t xml:space="preserve">DÉCIMA </w:t>
      </w:r>
      <w:r w:rsidRPr="00A17EAF">
        <w:rPr>
          <w:rFonts w:ascii="Arial" w:eastAsia="Times New Roman" w:hAnsi="Arial" w:cs="Arial"/>
          <w:b/>
          <w:bCs/>
          <w:color w:val="000000"/>
          <w:kern w:val="0"/>
          <w:sz w:val="24"/>
          <w:szCs w:val="24"/>
          <w:lang w:eastAsia="pt-BR"/>
          <w14:ligatures w14:val="none"/>
        </w:rPr>
        <w:t>QUINTA - DO FORO </w:t>
      </w:r>
    </w:p>
    <w:p w14:paraId="147E52E7"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4D3F2A61"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15.1.</w:t>
      </w:r>
      <w:r w:rsidRPr="00A17EAF">
        <w:rPr>
          <w:rFonts w:ascii="Arial" w:eastAsia="Times New Roman" w:hAnsi="Arial" w:cs="Arial"/>
          <w:color w:val="000000"/>
          <w:kern w:val="0"/>
          <w:sz w:val="24"/>
          <w:szCs w:val="24"/>
          <w:lang w:eastAsia="pt-BR"/>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0B49A980"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9AD5521" w14:textId="0626F7A1" w:rsidR="00A17EAF" w:rsidRDefault="00A17EAF" w:rsidP="00F41DE9">
      <w:pPr>
        <w:spacing w:after="0" w:line="240" w:lineRule="auto"/>
        <w:jc w:val="right"/>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Simonésia/MG, </w:t>
      </w:r>
      <w:r w:rsidR="00B409AA">
        <w:rPr>
          <w:rFonts w:ascii="Arial" w:eastAsia="Times New Roman" w:hAnsi="Arial" w:cs="Arial"/>
          <w:color w:val="000000"/>
          <w:kern w:val="0"/>
          <w:sz w:val="24"/>
          <w:szCs w:val="24"/>
          <w:lang w:eastAsia="pt-BR"/>
          <w14:ligatures w14:val="none"/>
        </w:rPr>
        <w:t>09</w:t>
      </w:r>
      <w:r w:rsidRPr="00A17EAF">
        <w:rPr>
          <w:rFonts w:ascii="Arial" w:eastAsia="Times New Roman" w:hAnsi="Arial" w:cs="Arial"/>
          <w:color w:val="000000"/>
          <w:kern w:val="0"/>
          <w:sz w:val="24"/>
          <w:szCs w:val="24"/>
          <w:lang w:eastAsia="pt-BR"/>
          <w14:ligatures w14:val="none"/>
        </w:rPr>
        <w:t xml:space="preserve"> de </w:t>
      </w:r>
      <w:r w:rsidR="00B409AA">
        <w:rPr>
          <w:rFonts w:ascii="Arial" w:eastAsia="Times New Roman" w:hAnsi="Arial" w:cs="Arial"/>
          <w:color w:val="000000"/>
          <w:kern w:val="0"/>
          <w:sz w:val="24"/>
          <w:szCs w:val="24"/>
          <w:lang w:eastAsia="pt-BR"/>
          <w14:ligatures w14:val="none"/>
        </w:rPr>
        <w:t>setembro</w:t>
      </w:r>
      <w:r w:rsidRPr="00A17EAF">
        <w:rPr>
          <w:rFonts w:ascii="Arial" w:eastAsia="Times New Roman" w:hAnsi="Arial" w:cs="Arial"/>
          <w:color w:val="000000"/>
          <w:kern w:val="0"/>
          <w:sz w:val="24"/>
          <w:szCs w:val="24"/>
          <w:lang w:eastAsia="pt-BR"/>
          <w14:ligatures w14:val="none"/>
        </w:rPr>
        <w:t xml:space="preserve"> de 2024</w:t>
      </w:r>
    </w:p>
    <w:p w14:paraId="4FCEF74D" w14:textId="77777777" w:rsidR="00F41DE9" w:rsidRPr="00A17EAF" w:rsidRDefault="00F41DE9" w:rsidP="00F41DE9">
      <w:pPr>
        <w:spacing w:after="0" w:line="240" w:lineRule="auto"/>
        <w:jc w:val="right"/>
        <w:rPr>
          <w:rFonts w:ascii="Times New Roman" w:eastAsia="Times New Roman" w:hAnsi="Times New Roman" w:cs="Times New Roman"/>
          <w:kern w:val="0"/>
          <w:sz w:val="24"/>
          <w:szCs w:val="24"/>
          <w:lang w:eastAsia="pt-BR"/>
          <w14:ligatures w14:val="none"/>
        </w:rPr>
      </w:pPr>
    </w:p>
    <w:p w14:paraId="5B91205C" w14:textId="77777777" w:rsidR="00F41DE9" w:rsidRDefault="00F41DE9" w:rsidP="00A17EAF">
      <w:pPr>
        <w:spacing w:before="1" w:after="0" w:line="240" w:lineRule="auto"/>
        <w:jc w:val="center"/>
        <w:rPr>
          <w:rFonts w:ascii="Tahoma" w:eastAsia="Times New Roman" w:hAnsi="Tahoma" w:cs="Tahoma"/>
          <w:color w:val="000000"/>
          <w:kern w:val="0"/>
          <w:sz w:val="24"/>
          <w:szCs w:val="24"/>
          <w:lang w:eastAsia="pt-BR"/>
          <w14:ligatures w14:val="none"/>
        </w:rPr>
      </w:pPr>
    </w:p>
    <w:p w14:paraId="59A790F4" w14:textId="33659851" w:rsidR="00A17EAF" w:rsidRPr="00A17EAF" w:rsidRDefault="00A17EAF" w:rsidP="00A17EAF">
      <w:pPr>
        <w:spacing w:before="1" w:after="0" w:line="240" w:lineRule="auto"/>
        <w:jc w:val="center"/>
        <w:rPr>
          <w:rFonts w:ascii="Times New Roman" w:eastAsia="Times New Roman" w:hAnsi="Times New Roman" w:cs="Times New Roman"/>
          <w:kern w:val="0"/>
          <w:sz w:val="24"/>
          <w:szCs w:val="24"/>
          <w:lang w:eastAsia="pt-BR"/>
          <w14:ligatures w14:val="none"/>
        </w:rPr>
      </w:pPr>
      <w:r w:rsidRPr="00A17EAF">
        <w:rPr>
          <w:rFonts w:ascii="Tahoma" w:eastAsia="Times New Roman" w:hAnsi="Tahoma" w:cs="Tahoma"/>
          <w:color w:val="000000"/>
          <w:kern w:val="0"/>
          <w:sz w:val="24"/>
          <w:szCs w:val="24"/>
          <w:lang w:eastAsia="pt-BR"/>
          <w14:ligatures w14:val="none"/>
        </w:rPr>
        <w:t>_____________________________</w:t>
      </w:r>
    </w:p>
    <w:p w14:paraId="0C70C2CD"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Município de Simonésia</w:t>
      </w:r>
    </w:p>
    <w:p w14:paraId="5CEDE400"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0"/>
          <w:szCs w:val="20"/>
          <w:lang w:eastAsia="pt-BR"/>
          <w14:ligatures w14:val="none"/>
        </w:rPr>
        <w:t>Contratante</w:t>
      </w:r>
    </w:p>
    <w:p w14:paraId="0B88BE83" w14:textId="41E63BEF" w:rsidR="00A17EAF" w:rsidRDefault="00A17EAF" w:rsidP="00F41DE9">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Sra. Marinalva Ferreira</w:t>
      </w:r>
      <w:r w:rsidRPr="00A17EAF">
        <w:rPr>
          <w:rFonts w:ascii="Arial" w:eastAsia="Times New Roman" w:hAnsi="Arial" w:cs="Arial"/>
          <w:b/>
          <w:bCs/>
          <w:color w:val="000000"/>
          <w:kern w:val="0"/>
          <w:sz w:val="20"/>
          <w:szCs w:val="20"/>
          <w:lang w:eastAsia="pt-BR"/>
          <w14:ligatures w14:val="none"/>
        </w:rPr>
        <w:br/>
      </w:r>
      <w:r w:rsidRPr="00A17EAF">
        <w:rPr>
          <w:rFonts w:ascii="Arial" w:eastAsia="Times New Roman" w:hAnsi="Arial" w:cs="Arial"/>
          <w:color w:val="000000"/>
          <w:kern w:val="0"/>
          <w:sz w:val="20"/>
          <w:szCs w:val="20"/>
          <w:lang w:eastAsia="pt-BR"/>
          <w14:ligatures w14:val="none"/>
        </w:rPr>
        <w:t>20.º Prefeito(a) Municipal </w:t>
      </w:r>
    </w:p>
    <w:p w14:paraId="73D3245D" w14:textId="77777777" w:rsidR="00F41DE9" w:rsidRPr="00A17EAF" w:rsidRDefault="00F41DE9" w:rsidP="00F41DE9">
      <w:pPr>
        <w:spacing w:after="0" w:line="240" w:lineRule="auto"/>
        <w:jc w:val="center"/>
        <w:rPr>
          <w:rFonts w:ascii="Times New Roman" w:eastAsia="Times New Roman" w:hAnsi="Times New Roman" w:cs="Times New Roman"/>
          <w:kern w:val="0"/>
          <w:sz w:val="24"/>
          <w:szCs w:val="24"/>
          <w:lang w:eastAsia="pt-BR"/>
          <w14:ligatures w14:val="none"/>
        </w:rPr>
      </w:pPr>
    </w:p>
    <w:p w14:paraId="06BD9E11" w14:textId="77777777" w:rsidR="00F41DE9" w:rsidRDefault="00F41DE9" w:rsidP="00A17EAF">
      <w:pPr>
        <w:spacing w:after="0" w:line="240" w:lineRule="auto"/>
        <w:jc w:val="center"/>
        <w:rPr>
          <w:rFonts w:ascii="Arial" w:eastAsia="Times New Roman" w:hAnsi="Arial" w:cs="Arial"/>
          <w:color w:val="000000"/>
          <w:kern w:val="0"/>
          <w:sz w:val="24"/>
          <w:szCs w:val="24"/>
          <w:lang w:eastAsia="pt-BR"/>
          <w14:ligatures w14:val="none"/>
        </w:rPr>
      </w:pPr>
    </w:p>
    <w:p w14:paraId="18016C14" w14:textId="7D321E34"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____________________________</w:t>
      </w:r>
      <w:r w:rsidRPr="00A17EAF">
        <w:rPr>
          <w:rFonts w:ascii="Arial" w:eastAsia="Times New Roman" w:hAnsi="Arial" w:cs="Arial"/>
          <w:color w:val="000000"/>
          <w:kern w:val="0"/>
          <w:sz w:val="24"/>
          <w:szCs w:val="24"/>
          <w:lang w:eastAsia="pt-BR"/>
          <w14:ligatures w14:val="none"/>
        </w:rPr>
        <w:br/>
      </w:r>
      <w:r w:rsidR="00B409AA" w:rsidRPr="00B409AA">
        <w:rPr>
          <w:rFonts w:ascii="Arial" w:hAnsi="Arial" w:cs="Arial"/>
          <w:b/>
          <w:bCs/>
          <w:sz w:val="20"/>
          <w:szCs w:val="20"/>
        </w:rPr>
        <w:t xml:space="preserve">Instituto </w:t>
      </w:r>
      <w:r w:rsidR="00B409AA">
        <w:rPr>
          <w:rFonts w:ascii="Arial" w:hAnsi="Arial" w:cs="Arial"/>
          <w:b/>
          <w:bCs/>
          <w:sz w:val="20"/>
          <w:szCs w:val="20"/>
        </w:rPr>
        <w:t>d</w:t>
      </w:r>
      <w:r w:rsidR="00B409AA" w:rsidRPr="00B409AA">
        <w:rPr>
          <w:rFonts w:ascii="Arial" w:hAnsi="Arial" w:cs="Arial"/>
          <w:b/>
          <w:bCs/>
          <w:sz w:val="20"/>
          <w:szCs w:val="20"/>
        </w:rPr>
        <w:t xml:space="preserve">e Oftalmologia </w:t>
      </w:r>
      <w:r w:rsidR="00B409AA">
        <w:rPr>
          <w:rFonts w:ascii="Arial" w:hAnsi="Arial" w:cs="Arial"/>
          <w:b/>
          <w:bCs/>
          <w:sz w:val="20"/>
          <w:szCs w:val="20"/>
        </w:rPr>
        <w:t>e</w:t>
      </w:r>
      <w:r w:rsidR="00B409AA" w:rsidRPr="00B409AA">
        <w:rPr>
          <w:rFonts w:ascii="Arial" w:hAnsi="Arial" w:cs="Arial"/>
          <w:b/>
          <w:bCs/>
          <w:sz w:val="20"/>
          <w:szCs w:val="20"/>
        </w:rPr>
        <w:t xml:space="preserve"> Pediatria LTDA – ME</w:t>
      </w:r>
    </w:p>
    <w:p w14:paraId="099BEF7F" w14:textId="77777777" w:rsidR="00A17EAF" w:rsidRDefault="00A17EAF" w:rsidP="00A17EAF">
      <w:pPr>
        <w:spacing w:after="0" w:line="240" w:lineRule="auto"/>
        <w:jc w:val="center"/>
        <w:rPr>
          <w:rFonts w:ascii="Arial" w:eastAsia="Times New Roman" w:hAnsi="Arial" w:cs="Arial"/>
          <w:color w:val="000000"/>
          <w:kern w:val="0"/>
          <w:sz w:val="20"/>
          <w:szCs w:val="20"/>
          <w:lang w:eastAsia="pt-BR"/>
          <w14:ligatures w14:val="none"/>
        </w:rPr>
      </w:pPr>
      <w:r w:rsidRPr="00A17EAF">
        <w:rPr>
          <w:rFonts w:ascii="Arial" w:eastAsia="Times New Roman" w:hAnsi="Arial" w:cs="Arial"/>
          <w:color w:val="000000"/>
          <w:kern w:val="0"/>
          <w:sz w:val="20"/>
          <w:szCs w:val="20"/>
          <w:lang w:eastAsia="pt-BR"/>
          <w14:ligatures w14:val="none"/>
        </w:rPr>
        <w:t>Contratada</w:t>
      </w:r>
    </w:p>
    <w:p w14:paraId="5754380F" w14:textId="3D17DB9B" w:rsidR="00B409AA" w:rsidRDefault="00653B9D" w:rsidP="00A17EAF">
      <w:pPr>
        <w:spacing w:after="0" w:line="240" w:lineRule="auto"/>
        <w:jc w:val="center"/>
        <w:rPr>
          <w:rFonts w:ascii="Arial" w:eastAsia="Times New Roman" w:hAnsi="Arial" w:cs="Arial"/>
          <w:b/>
          <w:bCs/>
          <w:color w:val="000000"/>
          <w:kern w:val="0"/>
          <w:sz w:val="20"/>
          <w:szCs w:val="20"/>
          <w:lang w:eastAsia="pt-BR"/>
          <w14:ligatures w14:val="none"/>
        </w:rPr>
      </w:pPr>
      <w:r w:rsidRPr="00653B9D">
        <w:rPr>
          <w:rFonts w:ascii="Arial" w:eastAsia="Times New Roman" w:hAnsi="Arial" w:cs="Arial"/>
          <w:b/>
          <w:bCs/>
          <w:color w:val="000000"/>
          <w:kern w:val="0"/>
          <w:sz w:val="20"/>
          <w:szCs w:val="20"/>
          <w:lang w:eastAsia="pt-BR"/>
          <w14:ligatures w14:val="none"/>
        </w:rPr>
        <w:t>Sra. Mariana Silotti Cabelino Seyfarth</w:t>
      </w:r>
    </w:p>
    <w:p w14:paraId="12F7AC98" w14:textId="276C7051" w:rsidR="00653B9D" w:rsidRPr="00A17EAF" w:rsidRDefault="00653B9D" w:rsidP="00A17EAF">
      <w:pPr>
        <w:spacing w:after="0" w:line="240" w:lineRule="auto"/>
        <w:jc w:val="center"/>
        <w:rPr>
          <w:rFonts w:ascii="Times New Roman" w:eastAsia="Times New Roman" w:hAnsi="Times New Roman" w:cs="Times New Roman"/>
          <w:kern w:val="0"/>
          <w:sz w:val="20"/>
          <w:szCs w:val="20"/>
          <w:lang w:eastAsia="pt-BR"/>
          <w14:ligatures w14:val="none"/>
        </w:rPr>
      </w:pPr>
      <w:r w:rsidRPr="00653B9D">
        <w:rPr>
          <w:rFonts w:ascii="Arial" w:eastAsia="Times New Roman" w:hAnsi="Arial" w:cs="Arial"/>
          <w:color w:val="000000"/>
          <w:kern w:val="0"/>
          <w:sz w:val="20"/>
          <w:szCs w:val="20"/>
          <w:lang w:eastAsia="pt-BR"/>
          <w14:ligatures w14:val="none"/>
        </w:rPr>
        <w:t>Representante Legal</w:t>
      </w:r>
    </w:p>
    <w:p w14:paraId="3E3F7F67"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Tahoma" w:eastAsia="Times New Roman" w:hAnsi="Tahoma" w:cs="Tahoma"/>
          <w:b/>
          <w:bCs/>
          <w:color w:val="000000"/>
          <w:kern w:val="0"/>
          <w:sz w:val="20"/>
          <w:szCs w:val="20"/>
          <w:lang w:eastAsia="pt-BR"/>
          <w14:ligatures w14:val="none"/>
        </w:rPr>
        <w:t> </w:t>
      </w:r>
    </w:p>
    <w:p w14:paraId="5BE955F0" w14:textId="77777777" w:rsidR="00F41DE9" w:rsidRDefault="00F41DE9" w:rsidP="00A17EAF">
      <w:pPr>
        <w:spacing w:after="0" w:line="240" w:lineRule="auto"/>
        <w:jc w:val="center"/>
        <w:rPr>
          <w:rFonts w:ascii="Arial" w:eastAsia="Times New Roman" w:hAnsi="Arial" w:cs="Arial"/>
          <w:b/>
          <w:bCs/>
          <w:color w:val="000000"/>
          <w:kern w:val="0"/>
          <w:sz w:val="24"/>
          <w:szCs w:val="24"/>
          <w:lang w:eastAsia="pt-BR"/>
          <w14:ligatures w14:val="none"/>
        </w:rPr>
      </w:pPr>
    </w:p>
    <w:p w14:paraId="14AD5DBE" w14:textId="77777777" w:rsidR="00F41DE9" w:rsidRDefault="00F41DE9" w:rsidP="00A17EAF">
      <w:pPr>
        <w:spacing w:after="0" w:line="240" w:lineRule="auto"/>
        <w:jc w:val="center"/>
        <w:rPr>
          <w:rFonts w:ascii="Arial" w:eastAsia="Times New Roman" w:hAnsi="Arial" w:cs="Arial"/>
          <w:b/>
          <w:bCs/>
          <w:color w:val="000000"/>
          <w:kern w:val="0"/>
          <w:sz w:val="24"/>
          <w:szCs w:val="24"/>
          <w:lang w:eastAsia="pt-BR"/>
          <w14:ligatures w14:val="none"/>
        </w:rPr>
      </w:pPr>
    </w:p>
    <w:p w14:paraId="340A8E29" w14:textId="77777777" w:rsidR="00F41DE9" w:rsidRDefault="00F41DE9" w:rsidP="00A17EAF">
      <w:pPr>
        <w:spacing w:after="0" w:line="240" w:lineRule="auto"/>
        <w:jc w:val="center"/>
        <w:rPr>
          <w:rFonts w:ascii="Arial" w:eastAsia="Times New Roman" w:hAnsi="Arial" w:cs="Arial"/>
          <w:b/>
          <w:bCs/>
          <w:color w:val="000000"/>
          <w:kern w:val="0"/>
          <w:sz w:val="24"/>
          <w:szCs w:val="24"/>
          <w:lang w:eastAsia="pt-BR"/>
          <w14:ligatures w14:val="none"/>
        </w:rPr>
      </w:pPr>
    </w:p>
    <w:p w14:paraId="3F8C1C9A" w14:textId="77777777" w:rsidR="00F41DE9" w:rsidRDefault="00F41DE9" w:rsidP="00A17EAF">
      <w:pPr>
        <w:spacing w:after="0" w:line="240" w:lineRule="auto"/>
        <w:jc w:val="center"/>
        <w:rPr>
          <w:rFonts w:ascii="Arial" w:eastAsia="Times New Roman" w:hAnsi="Arial" w:cs="Arial"/>
          <w:b/>
          <w:bCs/>
          <w:color w:val="000000"/>
          <w:kern w:val="0"/>
          <w:sz w:val="24"/>
          <w:szCs w:val="24"/>
          <w:lang w:eastAsia="pt-BR"/>
          <w14:ligatures w14:val="none"/>
        </w:rPr>
      </w:pPr>
    </w:p>
    <w:p w14:paraId="250768F6" w14:textId="44565873"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TESTEMUNHAS</w:t>
      </w:r>
    </w:p>
    <w:p w14:paraId="28527757" w14:textId="77777777" w:rsidR="00A17EAF" w:rsidRPr="00A17EAF" w:rsidRDefault="00A17EAF" w:rsidP="00A17EAF">
      <w:pPr>
        <w:spacing w:after="240" w:line="240" w:lineRule="auto"/>
        <w:rPr>
          <w:rFonts w:ascii="Times New Roman" w:eastAsia="Times New Roman" w:hAnsi="Times New Roman" w:cs="Times New Roman"/>
          <w:kern w:val="0"/>
          <w:sz w:val="24"/>
          <w:szCs w:val="24"/>
          <w:lang w:eastAsia="pt-BR"/>
          <w14:ligatures w14:val="none"/>
        </w:rPr>
      </w:pPr>
    </w:p>
    <w:p w14:paraId="7EB91380"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1.ª) Nome</w:t>
      </w:r>
      <w:r w:rsidRPr="00A17EAF">
        <w:rPr>
          <w:rFonts w:ascii="Arial" w:eastAsia="Times New Roman" w:hAnsi="Arial" w:cs="Arial"/>
          <w:color w:val="000000"/>
          <w:kern w:val="0"/>
          <w:sz w:val="20"/>
          <w:szCs w:val="20"/>
          <w:lang w:eastAsia="pt-BR"/>
          <w14:ligatures w14:val="none"/>
        </w:rPr>
        <w:t xml:space="preserve">____________________ </w:t>
      </w:r>
      <w:r w:rsidRPr="00A17EAF">
        <w:rPr>
          <w:rFonts w:ascii="Arial" w:eastAsia="Times New Roman" w:hAnsi="Arial" w:cs="Arial"/>
          <w:b/>
          <w:bCs/>
          <w:color w:val="000000"/>
          <w:kern w:val="0"/>
          <w:sz w:val="20"/>
          <w:szCs w:val="20"/>
          <w:lang w:eastAsia="pt-BR"/>
          <w14:ligatures w14:val="none"/>
        </w:rPr>
        <w:t>CPF n.º</w:t>
      </w:r>
      <w:r w:rsidRPr="00A17EAF">
        <w:rPr>
          <w:rFonts w:ascii="Arial" w:eastAsia="Times New Roman" w:hAnsi="Arial" w:cs="Arial"/>
          <w:color w:val="000000"/>
          <w:kern w:val="0"/>
          <w:sz w:val="20"/>
          <w:szCs w:val="20"/>
          <w:lang w:eastAsia="pt-BR"/>
          <w14:ligatures w14:val="none"/>
        </w:rPr>
        <w:t>_________________________________________</w:t>
      </w:r>
    </w:p>
    <w:p w14:paraId="1D2E1FF8" w14:textId="77777777" w:rsidR="00A17EAF" w:rsidRPr="00A17EAF" w:rsidRDefault="00A17EAF" w:rsidP="00A17EAF">
      <w:pPr>
        <w:spacing w:after="240" w:line="240" w:lineRule="auto"/>
        <w:rPr>
          <w:rFonts w:ascii="Times New Roman" w:eastAsia="Times New Roman" w:hAnsi="Times New Roman" w:cs="Times New Roman"/>
          <w:kern w:val="0"/>
          <w:sz w:val="24"/>
          <w:szCs w:val="24"/>
          <w:lang w:eastAsia="pt-BR"/>
          <w14:ligatures w14:val="none"/>
        </w:rPr>
      </w:pPr>
    </w:p>
    <w:p w14:paraId="0D8D3A59" w14:textId="77777777" w:rsidR="00A17EAF" w:rsidRPr="00A17EAF" w:rsidRDefault="00A17EAF" w:rsidP="00A17EA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2.ª) Nome</w:t>
      </w:r>
      <w:r w:rsidRPr="00A17EAF">
        <w:rPr>
          <w:rFonts w:ascii="Arial" w:eastAsia="Times New Roman" w:hAnsi="Arial" w:cs="Arial"/>
          <w:color w:val="000000"/>
          <w:kern w:val="0"/>
          <w:sz w:val="20"/>
          <w:szCs w:val="20"/>
          <w:lang w:eastAsia="pt-BR"/>
          <w14:ligatures w14:val="none"/>
        </w:rPr>
        <w:t xml:space="preserve">____________________ </w:t>
      </w:r>
      <w:r w:rsidRPr="00A17EAF">
        <w:rPr>
          <w:rFonts w:ascii="Arial" w:eastAsia="Times New Roman" w:hAnsi="Arial" w:cs="Arial"/>
          <w:b/>
          <w:bCs/>
          <w:color w:val="000000"/>
          <w:kern w:val="0"/>
          <w:sz w:val="20"/>
          <w:szCs w:val="20"/>
          <w:lang w:eastAsia="pt-BR"/>
          <w14:ligatures w14:val="none"/>
        </w:rPr>
        <w:t>CPF n.º</w:t>
      </w:r>
      <w:r w:rsidRPr="00A17EAF">
        <w:rPr>
          <w:rFonts w:ascii="Arial" w:eastAsia="Times New Roman" w:hAnsi="Arial" w:cs="Arial"/>
          <w:color w:val="000000"/>
          <w:kern w:val="0"/>
          <w:sz w:val="20"/>
          <w:szCs w:val="20"/>
          <w:lang w:eastAsia="pt-BR"/>
          <w14:ligatures w14:val="none"/>
        </w:rPr>
        <w:t>_________________________________________</w:t>
      </w:r>
    </w:p>
    <w:p w14:paraId="7E042638" w14:textId="77777777" w:rsidR="00A17EAF" w:rsidRPr="00A17EAF" w:rsidRDefault="00A17EAF" w:rsidP="00A17EAF">
      <w:pPr>
        <w:spacing w:after="0" w:line="240" w:lineRule="auto"/>
        <w:rPr>
          <w:rFonts w:ascii="Times New Roman" w:eastAsia="Times New Roman" w:hAnsi="Times New Roman" w:cs="Times New Roman"/>
          <w:kern w:val="0"/>
          <w:sz w:val="24"/>
          <w:szCs w:val="24"/>
          <w:lang w:eastAsia="pt-BR"/>
          <w14:ligatures w14:val="none"/>
        </w:rPr>
      </w:pPr>
    </w:p>
    <w:p w14:paraId="003B33E6" w14:textId="77777777" w:rsidR="00A17EAF" w:rsidRPr="00A17EAF" w:rsidRDefault="00A17EAF" w:rsidP="00A17EAF">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ab/>
      </w:r>
      <w:r w:rsidRPr="00A17EAF">
        <w:rPr>
          <w:rFonts w:ascii="Arial" w:eastAsia="Times New Roman" w:hAnsi="Arial" w:cs="Arial"/>
          <w:b/>
          <w:bCs/>
          <w:color w:val="000000"/>
          <w:kern w:val="0"/>
          <w:sz w:val="24"/>
          <w:szCs w:val="24"/>
          <w:lang w:eastAsia="pt-BR"/>
          <w14:ligatures w14:val="none"/>
        </w:rPr>
        <w:tab/>
      </w:r>
      <w:r w:rsidRPr="00A17EAF">
        <w:rPr>
          <w:rFonts w:ascii="Arial" w:eastAsia="Times New Roman" w:hAnsi="Arial" w:cs="Arial"/>
          <w:b/>
          <w:bCs/>
          <w:color w:val="000000"/>
          <w:kern w:val="0"/>
          <w:sz w:val="24"/>
          <w:szCs w:val="24"/>
          <w:lang w:eastAsia="pt-BR"/>
          <w14:ligatures w14:val="none"/>
        </w:rPr>
        <w:tab/>
      </w:r>
    </w:p>
    <w:p w14:paraId="7A42B446" w14:textId="77777777" w:rsidR="00725B62" w:rsidRDefault="00725B62"/>
    <w:sectPr w:rsidR="00725B6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E9FE" w14:textId="77777777" w:rsidR="00094AEB" w:rsidRDefault="00094AEB" w:rsidP="004B3B6A">
      <w:pPr>
        <w:spacing w:after="0" w:line="240" w:lineRule="auto"/>
      </w:pPr>
      <w:r>
        <w:separator/>
      </w:r>
    </w:p>
  </w:endnote>
  <w:endnote w:type="continuationSeparator" w:id="0">
    <w:p w14:paraId="7E326E13" w14:textId="77777777" w:rsidR="00094AEB" w:rsidRDefault="00094AEB" w:rsidP="004B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693E" w14:textId="77777777" w:rsidR="00094AEB" w:rsidRDefault="00094AEB" w:rsidP="004B3B6A">
      <w:pPr>
        <w:spacing w:after="0" w:line="240" w:lineRule="auto"/>
      </w:pPr>
      <w:r>
        <w:separator/>
      </w:r>
    </w:p>
  </w:footnote>
  <w:footnote w:type="continuationSeparator" w:id="0">
    <w:p w14:paraId="065BF8CF" w14:textId="77777777" w:rsidR="00094AEB" w:rsidRDefault="00094AEB" w:rsidP="004B3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64EE" w14:textId="77777777" w:rsidR="004B3B6A" w:rsidRPr="004B3B6A" w:rsidRDefault="00000000" w:rsidP="004B3B6A">
    <w:pPr>
      <w:tabs>
        <w:tab w:val="center" w:pos="4419"/>
        <w:tab w:val="left" w:pos="9459"/>
        <w:tab w:val="left" w:pos="9540"/>
      </w:tabs>
      <w:spacing w:after="0" w:line="240" w:lineRule="auto"/>
      <w:ind w:left="-180" w:right="450"/>
      <w:jc w:val="center"/>
      <w:rPr>
        <w:rFonts w:ascii="Tahoma" w:eastAsia="Times New Roman" w:hAnsi="Tahoma" w:cs="Tahoma"/>
        <w:b/>
        <w:bCs/>
        <w:kern w:val="0"/>
        <w:sz w:val="32"/>
        <w:szCs w:val="32"/>
        <w:lang w:eastAsia="pt-BR"/>
        <w14:ligatures w14:val="none"/>
      </w:rPr>
    </w:pPr>
    <w:r>
      <w:rPr>
        <w:rFonts w:cs="Times New Roman"/>
        <w:kern w:val="0"/>
        <w14:ligatures w14:val="none"/>
      </w:rPr>
      <w:object w:dxaOrig="1440" w:dyaOrig="1440" w14:anchorId="018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55pt;margin-top:-5.8pt;width:98.3pt;height:92.5pt;z-index:-251658752;mso-wrap-edited:f;mso-position-horizontal-relative:text;mso-position-vertical-relative:text" wrapcoords="-237 0 -237 21346 21600 21346 21600 0 -237 0">
          <v:imagedata r:id="rId1" o:title=""/>
        </v:shape>
        <o:OLEObject Type="Embed" ProgID="PBrush" ShapeID="_x0000_s1025" DrawAspect="Content" ObjectID="_1787403114" r:id="rId2"/>
      </w:object>
    </w:r>
    <w:r w:rsidR="004B3B6A" w:rsidRPr="004B3B6A">
      <w:rPr>
        <w:rFonts w:ascii="Arial Narrow" w:eastAsia="Calibri" w:hAnsi="Arial Narrow" w:cs="Arial Narrow"/>
        <w:kern w:val="0"/>
        <w:szCs w:val="20"/>
        <w14:ligatures w14:val="none"/>
      </w:rPr>
      <w:t xml:space="preserve">.                     </w:t>
    </w:r>
    <w:r w:rsidR="004B3B6A" w:rsidRPr="004B3B6A">
      <w:rPr>
        <w:rFonts w:ascii="Times New Roman" w:eastAsia="Times New Roman" w:hAnsi="Times New Roman" w:cs="Times New Roman"/>
        <w:b/>
        <w:bCs/>
        <w:kern w:val="0"/>
        <w:sz w:val="32"/>
        <w:szCs w:val="32"/>
        <w:lang w:eastAsia="pt-BR"/>
        <w14:ligatures w14:val="none"/>
      </w:rPr>
      <w:t xml:space="preserve">      </w:t>
    </w:r>
    <w:r w:rsidR="004B3B6A" w:rsidRPr="004B3B6A">
      <w:rPr>
        <w:rFonts w:ascii="Tahoma" w:eastAsia="Times New Roman" w:hAnsi="Tahoma" w:cs="Tahoma"/>
        <w:b/>
        <w:bCs/>
        <w:kern w:val="0"/>
        <w:sz w:val="32"/>
        <w:szCs w:val="32"/>
        <w:lang w:eastAsia="pt-BR"/>
        <w14:ligatures w14:val="none"/>
      </w:rPr>
      <w:t>PREFEITURA MUNICIPAL DE SIMONÉSIA</w:t>
    </w:r>
  </w:p>
  <w:p w14:paraId="60A5C9D6" w14:textId="77777777" w:rsidR="004B3B6A" w:rsidRPr="004B3B6A" w:rsidRDefault="004B3B6A" w:rsidP="004B3B6A">
    <w:pPr>
      <w:tabs>
        <w:tab w:val="left" w:pos="555"/>
        <w:tab w:val="center" w:pos="3937"/>
        <w:tab w:val="center" w:pos="4419"/>
        <w:tab w:val="left" w:pos="9459"/>
        <w:tab w:val="left" w:pos="9540"/>
      </w:tabs>
      <w:spacing w:after="0" w:line="240" w:lineRule="auto"/>
      <w:ind w:left="-180" w:right="450"/>
      <w:jc w:val="center"/>
      <w:rPr>
        <w:rFonts w:ascii="Tahoma" w:eastAsia="Times New Roman" w:hAnsi="Tahoma" w:cs="Tahoma"/>
        <w:kern w:val="0"/>
        <w:sz w:val="32"/>
        <w:szCs w:val="32"/>
        <w:lang w:eastAsia="pt-BR"/>
        <w14:ligatures w14:val="none"/>
      </w:rPr>
    </w:pPr>
    <w:r w:rsidRPr="004B3B6A">
      <w:rPr>
        <w:rFonts w:ascii="Tahoma" w:eastAsia="Times New Roman" w:hAnsi="Tahoma" w:cs="Tahoma"/>
        <w:kern w:val="0"/>
        <w:sz w:val="32"/>
        <w:szCs w:val="32"/>
        <w:lang w:eastAsia="pt-BR"/>
        <w14:ligatures w14:val="none"/>
      </w:rPr>
      <w:t xml:space="preserve">           ESTADO DE MINAS GERAIS</w:t>
    </w:r>
  </w:p>
  <w:p w14:paraId="533D0C9B" w14:textId="77777777" w:rsidR="004B3B6A" w:rsidRDefault="004B3B6A" w:rsidP="004B3B6A">
    <w:pPr>
      <w:tabs>
        <w:tab w:val="left" w:pos="551"/>
        <w:tab w:val="center" w:pos="4252"/>
        <w:tab w:val="center" w:pos="4419"/>
        <w:tab w:val="right" w:pos="8838"/>
      </w:tabs>
      <w:spacing w:after="0" w:line="240" w:lineRule="auto"/>
      <w:jc w:val="center"/>
      <w:rPr>
        <w:rFonts w:ascii="Tahoma" w:eastAsia="Times New Roman" w:hAnsi="Tahoma" w:cs="Tahoma"/>
        <w:kern w:val="0"/>
        <w:sz w:val="32"/>
        <w:szCs w:val="32"/>
        <w:lang w:eastAsia="pt-BR"/>
        <w14:ligatures w14:val="none"/>
      </w:rPr>
    </w:pPr>
    <w:r w:rsidRPr="004B3B6A">
      <w:rPr>
        <w:rFonts w:ascii="Tahoma" w:eastAsia="Times New Roman" w:hAnsi="Tahoma" w:cs="Tahoma"/>
        <w:kern w:val="0"/>
        <w:sz w:val="32"/>
        <w:szCs w:val="32"/>
        <w:lang w:eastAsia="pt-BR"/>
        <w14:ligatures w14:val="none"/>
      </w:rPr>
      <w:t xml:space="preserve">   CNPJ: 18.385.120/0001-10</w:t>
    </w:r>
  </w:p>
  <w:p w14:paraId="1F0E68DC" w14:textId="77777777" w:rsidR="00F41DE9" w:rsidRDefault="00F41DE9" w:rsidP="004B3B6A">
    <w:pPr>
      <w:tabs>
        <w:tab w:val="left" w:pos="551"/>
        <w:tab w:val="center" w:pos="4252"/>
        <w:tab w:val="center" w:pos="4419"/>
        <w:tab w:val="right" w:pos="8838"/>
      </w:tabs>
      <w:spacing w:after="0" w:line="240" w:lineRule="auto"/>
      <w:jc w:val="center"/>
      <w:rPr>
        <w:rFonts w:ascii="Tahoma" w:eastAsia="Times New Roman" w:hAnsi="Tahoma" w:cs="Tahoma"/>
        <w:kern w:val="0"/>
        <w:sz w:val="32"/>
        <w:szCs w:val="32"/>
        <w:lang w:eastAsia="pt-BR"/>
        <w14:ligatures w14:val="none"/>
      </w:rPr>
    </w:pPr>
  </w:p>
  <w:p w14:paraId="12F099A1" w14:textId="77777777" w:rsidR="004B3B6A" w:rsidRDefault="004B3B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AF"/>
    <w:rsid w:val="0008738E"/>
    <w:rsid w:val="00094AEB"/>
    <w:rsid w:val="001E4B5C"/>
    <w:rsid w:val="001F669A"/>
    <w:rsid w:val="002A2B6F"/>
    <w:rsid w:val="004B3B6A"/>
    <w:rsid w:val="004E1158"/>
    <w:rsid w:val="00500F9A"/>
    <w:rsid w:val="0053279F"/>
    <w:rsid w:val="00653B9D"/>
    <w:rsid w:val="006C598A"/>
    <w:rsid w:val="00725B62"/>
    <w:rsid w:val="00786F98"/>
    <w:rsid w:val="00A17EAF"/>
    <w:rsid w:val="00A316C1"/>
    <w:rsid w:val="00AF2049"/>
    <w:rsid w:val="00B409AA"/>
    <w:rsid w:val="00BC1F3F"/>
    <w:rsid w:val="00BD03BF"/>
    <w:rsid w:val="00D40FA3"/>
    <w:rsid w:val="00DA6353"/>
    <w:rsid w:val="00EE35EE"/>
    <w:rsid w:val="00F41D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397F"/>
  <w15:chartTrackingRefBased/>
  <w15:docId w15:val="{45F183E7-EABD-41D4-8355-861E30F6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B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3B6A"/>
  </w:style>
  <w:style w:type="paragraph" w:styleId="Rodap">
    <w:name w:val="footer"/>
    <w:basedOn w:val="Normal"/>
    <w:link w:val="RodapChar"/>
    <w:uiPriority w:val="99"/>
    <w:unhideWhenUsed/>
    <w:rsid w:val="004B3B6A"/>
    <w:pPr>
      <w:tabs>
        <w:tab w:val="center" w:pos="4252"/>
        <w:tab w:val="right" w:pos="8504"/>
      </w:tabs>
      <w:spacing w:after="0" w:line="240" w:lineRule="auto"/>
    </w:pPr>
  </w:style>
  <w:style w:type="character" w:customStyle="1" w:styleId="RodapChar">
    <w:name w:val="Rodapé Char"/>
    <w:basedOn w:val="Fontepargpadro"/>
    <w:link w:val="Rodap"/>
    <w:uiPriority w:val="99"/>
    <w:rsid w:val="004B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0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5002</Words>
  <Characters>27015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dos Reis Alves</dc:creator>
  <cp:keywords/>
  <dc:description/>
  <cp:lastModifiedBy>Licitação Simonesia</cp:lastModifiedBy>
  <cp:revision>3</cp:revision>
  <dcterms:created xsi:type="dcterms:W3CDTF">2024-09-09T14:29:00Z</dcterms:created>
  <dcterms:modified xsi:type="dcterms:W3CDTF">2024-09-09T19:04:00Z</dcterms:modified>
</cp:coreProperties>
</file>