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7E9C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        PROCESSO LICITATÓRIO N.º 007/2024</w:t>
      </w:r>
    </w:p>
    <w:p w14:paraId="6BE8F784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       PREGÃO NA FORMA ELETRÔNICA N.º 003/2024</w:t>
      </w:r>
    </w:p>
    <w:p w14:paraId="636C82C7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        ATA DE REGISTRO DE PREÇOS N.º 0</w:t>
      </w:r>
      <w:r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>27</w:t>
      </w: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>/2024</w:t>
      </w:r>
    </w:p>
    <w:p w14:paraId="54E20800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E59BD91" w14:textId="2A393462" w:rsidR="00035862" w:rsidRPr="00B437D9" w:rsidRDefault="00035862" w:rsidP="00035862">
      <w:pPr>
        <w:widowControl w:val="0"/>
        <w:autoSpaceDE w:val="0"/>
        <w:autoSpaceDN w:val="0"/>
        <w:spacing w:after="0" w:line="240" w:lineRule="auto"/>
        <w:ind w:right="-285" w:firstLine="708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O </w:t>
      </w:r>
      <w:r w:rsidRPr="00B437D9">
        <w:rPr>
          <w:rFonts w:ascii="Cambria" w:eastAsia="Cambria" w:hAnsi="Cambria" w:cs="Tahoma"/>
          <w:b/>
          <w:bCs/>
          <w:kern w:val="0"/>
          <w:sz w:val="24"/>
          <w:szCs w:val="24"/>
          <w:lang w:val="pt-PT"/>
          <w14:ligatures w14:val="none"/>
        </w:rPr>
        <w:t>MUNICÍPIO DE SIMONÉSIA/MG</w:t>
      </w:r>
      <w:r w:rsidRPr="00B437D9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, inscrito no CEP sob o n.º 36930-000, neste ato denominado como ÓRGÃO GERENCIADOR, com Prefeitura inscrita no CNPJ/MF sob o n.º 18.385.120/0001-10, situada na Praça Getúlio Vargas, n.º 50, Centro da cidade de Simonésia/MG, </w:t>
      </w:r>
      <w:r w:rsidRPr="00B437D9">
        <w:rPr>
          <w:rFonts w:ascii="Cambria" w:eastAsia="Times New Roman" w:hAnsi="Cambria" w:cs="Tahoma"/>
          <w:kern w:val="0"/>
          <w:sz w:val="24"/>
          <w:szCs w:val="24"/>
          <w:lang w:val="pt-PT" w:eastAsia="pt-BR"/>
          <w14:ligatures w14:val="none"/>
        </w:rPr>
        <w:t xml:space="preserve">legalmente representado pela Excelentíssima Prefeita Municipal, a </w:t>
      </w:r>
      <w:r w:rsidRPr="00B437D9">
        <w:rPr>
          <w:rFonts w:ascii="Cambria" w:eastAsia="Times New Roman" w:hAnsi="Cambria" w:cs="Tahoma"/>
          <w:b/>
          <w:bCs/>
          <w:kern w:val="0"/>
          <w:sz w:val="24"/>
          <w:szCs w:val="24"/>
          <w:lang w:val="pt-PT" w:eastAsia="pt-BR"/>
          <w14:ligatures w14:val="none"/>
        </w:rPr>
        <w:t>SRA. MARINALVA FERREIRA</w:t>
      </w:r>
      <w:r w:rsidRPr="00B437D9">
        <w:rPr>
          <w:rFonts w:ascii="Cambria" w:eastAsia="Times New Roman" w:hAnsi="Cambria" w:cs="Tahoma"/>
          <w:kern w:val="0"/>
          <w:sz w:val="24"/>
          <w:szCs w:val="24"/>
          <w:lang w:val="pt-PT" w:eastAsia="pt-BR"/>
          <w14:ligatures w14:val="none"/>
        </w:rPr>
        <w:t>, inscrita no CPF/MF n.º 937.522.376-00, e portadora do RG n.º 6.855.270</w:t>
      </w:r>
      <w:r w:rsidRPr="00B437D9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>. E de outro lado, neste ato denominada como DETENTOR DOS PREÇOS REGISTRADOS, legalmente representada pel</w:t>
      </w:r>
      <w:r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>a</w:t>
      </w:r>
      <w:r w:rsidRPr="00B437D9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libri" w:hAnsi="Cambria" w:cs="Tahoma"/>
          <w:b/>
          <w:bCs/>
          <w:kern w:val="0"/>
          <w:sz w:val="24"/>
          <w:szCs w:val="24"/>
          <w:lang w:val="pt-PT"/>
          <w14:ligatures w14:val="none"/>
        </w:rPr>
        <w:t>SR</w:t>
      </w:r>
      <w:r>
        <w:rPr>
          <w:rFonts w:ascii="Cambria" w:eastAsia="Calibri" w:hAnsi="Cambria" w:cs="Tahoma"/>
          <w:b/>
          <w:bCs/>
          <w:kern w:val="0"/>
          <w:sz w:val="24"/>
          <w:szCs w:val="24"/>
          <w:lang w:val="pt-PT"/>
          <w14:ligatures w14:val="none"/>
        </w:rPr>
        <w:t>A</w:t>
      </w:r>
      <w:r w:rsidRPr="00B437D9">
        <w:rPr>
          <w:rFonts w:ascii="Cambria" w:eastAsia="Calibri" w:hAnsi="Cambria" w:cs="Tahoma"/>
          <w:b/>
          <w:bCs/>
          <w:kern w:val="0"/>
          <w:sz w:val="24"/>
          <w:szCs w:val="24"/>
          <w:lang w:val="pt-PT"/>
          <w14:ligatures w14:val="none"/>
        </w:rPr>
        <w:t xml:space="preserve">. </w:t>
      </w:r>
      <w:r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CLAUDETE CASOTTO LOPES</w:t>
      </w:r>
      <w:r w:rsidRPr="00B437D9">
        <w:rPr>
          <w:rFonts w:ascii="Cambria" w:eastAsia="Cambria" w:hAnsi="Cambria" w:cs="Tahoma"/>
          <w:color w:val="000000" w:themeColor="text1"/>
          <w:kern w:val="0"/>
          <w:sz w:val="24"/>
          <w:szCs w:val="24"/>
          <w:lang w:val="pt-PT"/>
          <w14:ligatures w14:val="none"/>
        </w:rPr>
        <w:t>, inscrit</w:t>
      </w:r>
      <w:r>
        <w:rPr>
          <w:rFonts w:ascii="Cambria" w:eastAsia="Cambria" w:hAnsi="Cambria" w:cs="Tahoma"/>
          <w:color w:val="000000" w:themeColor="text1"/>
          <w:kern w:val="0"/>
          <w:sz w:val="24"/>
          <w:szCs w:val="24"/>
          <w:lang w:val="pt-PT"/>
          <w14:ligatures w14:val="none"/>
        </w:rPr>
        <w:t>a</w:t>
      </w:r>
      <w:r w:rsidRPr="00B437D9">
        <w:rPr>
          <w:rFonts w:ascii="Cambria" w:eastAsia="Cambria" w:hAnsi="Cambria" w:cs="Tahoma"/>
          <w:color w:val="000000" w:themeColor="text1"/>
          <w:kern w:val="0"/>
          <w:sz w:val="24"/>
          <w:szCs w:val="24"/>
          <w:lang w:val="pt-PT"/>
          <w14:ligatures w14:val="none"/>
        </w:rPr>
        <w:t xml:space="preserve"> no CPF/MF sob o n.º </w:t>
      </w:r>
      <w:r>
        <w:rPr>
          <w:rFonts w:ascii="Cambria" w:eastAsia="Cambria" w:hAnsi="Cambria" w:cs="Tahoma"/>
          <w:color w:val="000000" w:themeColor="text1"/>
          <w:kern w:val="0"/>
          <w:sz w:val="24"/>
          <w:szCs w:val="24"/>
          <w:lang w:val="pt-PT"/>
          <w14:ligatures w14:val="none"/>
        </w:rPr>
        <w:t>002.928.747-23</w:t>
      </w:r>
      <w:r w:rsidRPr="00B437D9">
        <w:rPr>
          <w:rFonts w:ascii="Cambria" w:eastAsia="Calibri" w:hAnsi="Cambria" w:cs="Tahoma"/>
          <w:kern w:val="0"/>
          <w:sz w:val="24"/>
          <w:szCs w:val="24"/>
          <w:lang w:val="pt-PT"/>
          <w14:ligatures w14:val="none"/>
        </w:rPr>
        <w:t>,</w:t>
      </w:r>
      <w:r w:rsidRPr="00B437D9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 portador</w:t>
      </w:r>
      <w:r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a</w:t>
      </w:r>
      <w:r w:rsidRPr="00B437D9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 do RG </w:t>
      </w:r>
      <w:r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840.990</w:t>
      </w:r>
      <w:r w:rsidRPr="00B437D9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 </w:t>
      </w:r>
      <w:r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SSP</w:t>
      </w:r>
      <w:r w:rsidRPr="00B437D9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/</w:t>
      </w:r>
      <w:r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>ES</w:t>
      </w:r>
      <w:r w:rsidRPr="00B437D9">
        <w:rPr>
          <w:rFonts w:ascii="Cambria" w:eastAsia="Arial Unicode MS" w:hAnsi="Cambria" w:cs="Tahoma"/>
          <w:color w:val="000000" w:themeColor="text1"/>
          <w:spacing w:val="-1"/>
          <w:kern w:val="0"/>
          <w:position w:val="-1"/>
          <w:sz w:val="24"/>
          <w:szCs w:val="24"/>
          <w:lang w:val="pt-PT"/>
          <w14:ligatures w14:val="none"/>
        </w:rPr>
        <w:t xml:space="preserve">, </w:t>
      </w:r>
      <w:r w:rsidRPr="00B437D9">
        <w:rPr>
          <w:rFonts w:ascii="Cambria" w:eastAsia="Calibri" w:hAnsi="Cambria" w:cs="Tahoma"/>
          <w:kern w:val="0"/>
          <w:sz w:val="24"/>
          <w:szCs w:val="24"/>
          <w:lang w:val="pt-PT"/>
          <w14:ligatures w14:val="none"/>
        </w:rPr>
        <w:t xml:space="preserve">a empresa </w:t>
      </w:r>
      <w:r w:rsidRPr="00035862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TEC-LIGHT INDUSTRIA E COMÉRCIO DE REATORES LTDA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, inscrita no CNPJ/MF sob o n.º</w:t>
      </w:r>
      <w:r w:rsidRPr="00B437D9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 xml:space="preserve"> </w:t>
      </w:r>
      <w:r w:rsidRPr="00035862">
        <w:rPr>
          <w:rFonts w:ascii="Cambria" w:hAnsi="Cambria"/>
          <w:sz w:val="24"/>
          <w:szCs w:val="24"/>
        </w:rPr>
        <w:t>10.699.386/0001-25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, sediada na </w:t>
      </w:r>
      <w:r w:rsidRPr="00035862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Rua Daniela Perez, 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n.º </w:t>
      </w:r>
      <w:r w:rsidRPr="00035862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352</w:t>
      </w:r>
      <w:r w:rsidRPr="00B437D9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Barramares,</w:t>
      </w:r>
      <w:r w:rsidRPr="00B437D9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Vila Velha/ES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, inscrita no CEP sob o n.º </w:t>
      </w:r>
      <w:r w:rsidRPr="00035862">
        <w:rPr>
          <w:rFonts w:ascii="Cambria" w:hAnsi="Cambria"/>
          <w:sz w:val="24"/>
          <w:szCs w:val="24"/>
        </w:rPr>
        <w:t>29124-342</w:t>
      </w:r>
      <w:r w:rsidRPr="00B437D9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.</w:t>
      </w:r>
    </w:p>
    <w:p w14:paraId="53CA4E26" w14:textId="77777777" w:rsidR="00035862" w:rsidRPr="00B437D9" w:rsidRDefault="00035862" w:rsidP="00035862">
      <w:pPr>
        <w:widowControl w:val="0"/>
        <w:autoSpaceDE w:val="0"/>
        <w:autoSpaceDN w:val="0"/>
        <w:spacing w:after="0" w:line="240" w:lineRule="auto"/>
        <w:ind w:right="-285" w:firstLine="708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B437D9">
        <w:rPr>
          <w:rFonts w:ascii="Cambria" w:eastAsia="Cambria" w:hAnsi="Cambria" w:cs="Tahoma"/>
          <w:kern w:val="0"/>
          <w:sz w:val="24"/>
          <w:szCs w:val="24"/>
          <w:lang w:val="pt-PT"/>
          <w14:ligatures w14:val="none"/>
        </w:rPr>
        <w:t xml:space="preserve">As partes supramencionadas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resolvem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celebrar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presenta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Ata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Registro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Preços, em conformidade com o Processo Licitatório n.º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007/2024, Pregão na Forma Eletrônica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n.º 003/2024, sob a regência da Lei Federal n.º 14.133/2021, mediante as cláusulas e condições</w:t>
      </w:r>
      <w:r w:rsidRPr="00B437D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pactuadas</w:t>
      </w:r>
      <w:r w:rsidRPr="00B437D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B437D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 seguir:</w:t>
      </w:r>
    </w:p>
    <w:p w14:paraId="1324E5FE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</w:p>
    <w:p w14:paraId="0998011E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>CLÁUSULA PRIMEIRA – DO OBJETO E DOS PREÇOS REGISTRADOS</w:t>
      </w:r>
    </w:p>
    <w:p w14:paraId="276F8616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</w:pPr>
    </w:p>
    <w:p w14:paraId="7C77B794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1.1. </w:t>
      </w:r>
      <w:r w:rsidRPr="00B437D9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Constitui objeto do presente instrumento o Registro de Preços para futura e eventual aquisição de materiais elétricos, conforme especificações constantes no Termo de Referência, em atendimento as necessidades das secretarias e setores vinculados a Prefeitura Municipal de Simonésia-MG. </w:t>
      </w:r>
    </w:p>
    <w:p w14:paraId="17CAB4CF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6872F68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1.2. </w:t>
      </w:r>
      <w:r w:rsidRPr="00B437D9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 Ficam registrados para o fornecedor qualificado no preâmbulo os seguintes itens e seus respectivos preços: </w:t>
      </w:r>
    </w:p>
    <w:p w14:paraId="1B328A31" w14:textId="77777777" w:rsidR="00035862" w:rsidRPr="00B437D9" w:rsidRDefault="00035862" w:rsidP="00035862">
      <w:pPr>
        <w:spacing w:after="0" w:line="240" w:lineRule="auto"/>
        <w:ind w:right="-1701"/>
        <w:jc w:val="center"/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TableNormal"/>
        <w:tblW w:w="11483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993"/>
        <w:gridCol w:w="3685"/>
        <w:gridCol w:w="1418"/>
        <w:gridCol w:w="1559"/>
        <w:gridCol w:w="1701"/>
      </w:tblGrid>
      <w:tr w:rsidR="00035862" w14:paraId="7EBF41CF" w14:textId="77777777" w:rsidTr="0053147A">
        <w:trPr>
          <w:trHeight w:val="280"/>
        </w:trPr>
        <w:tc>
          <w:tcPr>
            <w:tcW w:w="993" w:type="dxa"/>
            <w:vAlign w:val="center"/>
          </w:tcPr>
          <w:p w14:paraId="7CEC325E" w14:textId="77777777" w:rsidR="00035862" w:rsidRDefault="00035862" w:rsidP="0053147A">
            <w:pPr>
              <w:pStyle w:val="TableParagraph"/>
              <w:spacing w:before="0" w:line="260" w:lineRule="exact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134" w:type="dxa"/>
            <w:vAlign w:val="center"/>
          </w:tcPr>
          <w:p w14:paraId="0C5545AD" w14:textId="77777777" w:rsidR="00035862" w:rsidRDefault="00035862" w:rsidP="0053147A">
            <w:pPr>
              <w:pStyle w:val="TableParagraph"/>
              <w:spacing w:before="0" w:line="260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993" w:type="dxa"/>
            <w:vAlign w:val="center"/>
          </w:tcPr>
          <w:p w14:paraId="3E5EA556" w14:textId="77777777" w:rsidR="00035862" w:rsidRDefault="00035862" w:rsidP="0053147A">
            <w:pPr>
              <w:pStyle w:val="TableParagraph"/>
              <w:spacing w:before="0" w:line="260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3685" w:type="dxa"/>
            <w:vAlign w:val="center"/>
          </w:tcPr>
          <w:p w14:paraId="4FF9A384" w14:textId="77777777" w:rsidR="00035862" w:rsidRDefault="00035862" w:rsidP="0053147A">
            <w:pPr>
              <w:pStyle w:val="TableParagraph"/>
              <w:spacing w:before="0" w:line="260" w:lineRule="exact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18" w:type="dxa"/>
            <w:vAlign w:val="center"/>
          </w:tcPr>
          <w:p w14:paraId="3702DF89" w14:textId="4C8E15A5" w:rsidR="00035862" w:rsidRDefault="00035862" w:rsidP="0053147A">
            <w:pPr>
              <w:pStyle w:val="TableParagraph"/>
              <w:spacing w:before="0" w:line="260" w:lineRule="exact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MARCA/MODELO</w:t>
            </w:r>
          </w:p>
        </w:tc>
        <w:tc>
          <w:tcPr>
            <w:tcW w:w="1559" w:type="dxa"/>
            <w:vAlign w:val="center"/>
          </w:tcPr>
          <w:p w14:paraId="044669C8" w14:textId="77777777" w:rsidR="00035862" w:rsidRDefault="00035862" w:rsidP="0053147A">
            <w:pPr>
              <w:pStyle w:val="TableParagraph"/>
              <w:spacing w:before="0" w:line="260" w:lineRule="exac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   UNITÁRIO</w:t>
            </w:r>
          </w:p>
        </w:tc>
        <w:tc>
          <w:tcPr>
            <w:tcW w:w="1701" w:type="dxa"/>
            <w:vAlign w:val="center"/>
          </w:tcPr>
          <w:p w14:paraId="1C54DD6C" w14:textId="77777777" w:rsidR="00035862" w:rsidRDefault="00035862" w:rsidP="0053147A">
            <w:pPr>
              <w:pStyle w:val="TableParagraph"/>
              <w:spacing w:before="0" w:line="260" w:lineRule="exact"/>
              <w:ind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     TOTAL</w:t>
            </w:r>
          </w:p>
        </w:tc>
      </w:tr>
      <w:tr w:rsidR="00035862" w14:paraId="181E1421" w14:textId="77777777" w:rsidTr="0053147A">
        <w:trPr>
          <w:trHeight w:val="301"/>
        </w:trPr>
        <w:tc>
          <w:tcPr>
            <w:tcW w:w="993" w:type="dxa"/>
          </w:tcPr>
          <w:p w14:paraId="0A4CB0A4" w14:textId="01E131B6" w:rsidR="00035862" w:rsidRDefault="00035862" w:rsidP="00386F55">
            <w:pPr>
              <w:pStyle w:val="TableParagraph"/>
              <w:spacing w:before="2" w:line="28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86F55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14:paraId="3B214298" w14:textId="77777777" w:rsidR="00035862" w:rsidRDefault="00035862" w:rsidP="006921BA">
            <w:pPr>
              <w:pStyle w:val="TableParagraph"/>
              <w:spacing w:before="9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060491D8" w14:textId="77777777" w:rsidR="00035862" w:rsidRDefault="00035862" w:rsidP="0053147A">
            <w:pPr>
              <w:pStyle w:val="TableParagraph"/>
              <w:spacing w:before="9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685" w:type="dxa"/>
          </w:tcPr>
          <w:p w14:paraId="785BD006" w14:textId="681BAA14" w:rsidR="00035862" w:rsidRDefault="00386F55" w:rsidP="006921BA">
            <w:pPr>
              <w:pStyle w:val="TableParagraph"/>
              <w:spacing w:before="9"/>
              <w:ind w:left="70"/>
              <w:rPr>
                <w:sz w:val="24"/>
              </w:rPr>
            </w:pPr>
            <w:r w:rsidRPr="00386F55">
              <w:rPr>
                <w:sz w:val="24"/>
              </w:rPr>
              <w:t>Caixa 4x2 Externa Para Tomadas</w:t>
            </w:r>
          </w:p>
        </w:tc>
        <w:tc>
          <w:tcPr>
            <w:tcW w:w="1418" w:type="dxa"/>
            <w:vAlign w:val="center"/>
          </w:tcPr>
          <w:p w14:paraId="75487E19" w14:textId="2CB145B0" w:rsidR="00035862" w:rsidRDefault="00386F55" w:rsidP="006921BA">
            <w:pPr>
              <w:pStyle w:val="TableParagraph"/>
              <w:spacing w:before="9"/>
              <w:ind w:left="70"/>
              <w:jc w:val="center"/>
              <w:rPr>
                <w:sz w:val="24"/>
              </w:rPr>
            </w:pPr>
            <w:r w:rsidRPr="00386F55">
              <w:rPr>
                <w:sz w:val="24"/>
              </w:rPr>
              <w:t>SKILLPLAST</w:t>
            </w:r>
          </w:p>
        </w:tc>
        <w:tc>
          <w:tcPr>
            <w:tcW w:w="1559" w:type="dxa"/>
            <w:vAlign w:val="center"/>
          </w:tcPr>
          <w:p w14:paraId="791A7219" w14:textId="1A39274C" w:rsidR="00035862" w:rsidRDefault="00035862" w:rsidP="006921BA">
            <w:pPr>
              <w:pStyle w:val="TableParagraph"/>
              <w:spacing w:before="9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R$1,</w:t>
            </w:r>
            <w:r w:rsidR="00386F55">
              <w:rPr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6983461" w14:textId="593EC301" w:rsidR="00035862" w:rsidRDefault="00035862" w:rsidP="006921BA">
            <w:pPr>
              <w:pStyle w:val="TableParagraph"/>
              <w:spacing w:before="9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R$1</w:t>
            </w:r>
            <w:r w:rsidR="00386F55">
              <w:rPr>
                <w:sz w:val="24"/>
              </w:rPr>
              <w:t>15</w:t>
            </w:r>
            <w:r>
              <w:rPr>
                <w:sz w:val="24"/>
              </w:rPr>
              <w:t>,00</w:t>
            </w:r>
          </w:p>
        </w:tc>
      </w:tr>
      <w:tr w:rsidR="00035862" w14:paraId="103FFCFC" w14:textId="77777777" w:rsidTr="0053147A">
        <w:trPr>
          <w:trHeight w:val="304"/>
        </w:trPr>
        <w:tc>
          <w:tcPr>
            <w:tcW w:w="993" w:type="dxa"/>
            <w:vAlign w:val="center"/>
          </w:tcPr>
          <w:p w14:paraId="54F6F3E1" w14:textId="363C5ED2" w:rsidR="00035862" w:rsidRDefault="00386F55" w:rsidP="00386F55">
            <w:pPr>
              <w:pStyle w:val="TableParagraph"/>
              <w:tabs>
                <w:tab w:val="left" w:pos="651"/>
              </w:tabs>
              <w:spacing w:before="2" w:line="240" w:lineRule="auto"/>
              <w:ind w:left="284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1134" w:type="dxa"/>
            <w:vAlign w:val="center"/>
          </w:tcPr>
          <w:p w14:paraId="20F6D9EE" w14:textId="54B957E9" w:rsidR="00035862" w:rsidRDefault="0053147A" w:rsidP="0053147A">
            <w:pPr>
              <w:pStyle w:val="TableParagraph"/>
              <w:spacing w:before="12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5862">
              <w:rPr>
                <w:sz w:val="24"/>
              </w:rPr>
              <w:t>00</w:t>
            </w:r>
          </w:p>
        </w:tc>
        <w:tc>
          <w:tcPr>
            <w:tcW w:w="993" w:type="dxa"/>
            <w:vAlign w:val="center"/>
          </w:tcPr>
          <w:p w14:paraId="3913351C" w14:textId="77777777" w:rsidR="00035862" w:rsidRDefault="00035862" w:rsidP="0053147A">
            <w:pPr>
              <w:pStyle w:val="TableParagraph"/>
              <w:spacing w:before="12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3685" w:type="dxa"/>
          </w:tcPr>
          <w:p w14:paraId="30E94F1C" w14:textId="43F54794" w:rsidR="00035862" w:rsidRDefault="00386F55" w:rsidP="006921BA">
            <w:pPr>
              <w:pStyle w:val="TableParagraph"/>
              <w:spacing w:before="12"/>
              <w:ind w:left="70"/>
              <w:rPr>
                <w:sz w:val="24"/>
              </w:rPr>
            </w:pPr>
            <w:r w:rsidRPr="00386F55">
              <w:rPr>
                <w:sz w:val="24"/>
              </w:rPr>
              <w:t>Conector Derivação Perfurante 10-95- 1,5-10mm Cdp70 Vampiro</w:t>
            </w:r>
          </w:p>
        </w:tc>
        <w:tc>
          <w:tcPr>
            <w:tcW w:w="1418" w:type="dxa"/>
            <w:vAlign w:val="center"/>
          </w:tcPr>
          <w:p w14:paraId="018CBA25" w14:textId="67CAEEF0" w:rsidR="00035862" w:rsidRDefault="00386F55" w:rsidP="006921BA">
            <w:pPr>
              <w:pStyle w:val="TableParagraph"/>
              <w:spacing w:before="12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MCI</w:t>
            </w:r>
          </w:p>
        </w:tc>
        <w:tc>
          <w:tcPr>
            <w:tcW w:w="1559" w:type="dxa"/>
            <w:vAlign w:val="center"/>
          </w:tcPr>
          <w:p w14:paraId="0ECDD02C" w14:textId="29486D26" w:rsidR="00035862" w:rsidRDefault="00035862" w:rsidP="006921BA">
            <w:pPr>
              <w:pStyle w:val="TableParagraph"/>
              <w:spacing w:before="12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4,73</w:t>
            </w:r>
          </w:p>
        </w:tc>
        <w:tc>
          <w:tcPr>
            <w:tcW w:w="1701" w:type="dxa"/>
            <w:vAlign w:val="center"/>
          </w:tcPr>
          <w:p w14:paraId="08B7DA57" w14:textId="753B294A" w:rsidR="00035862" w:rsidRDefault="00035862" w:rsidP="006921BA">
            <w:pPr>
              <w:pStyle w:val="TableParagraph"/>
              <w:spacing w:before="12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946</w:t>
            </w:r>
            <w:r>
              <w:rPr>
                <w:sz w:val="24"/>
              </w:rPr>
              <w:t>,00</w:t>
            </w:r>
          </w:p>
        </w:tc>
      </w:tr>
      <w:tr w:rsidR="00035862" w14:paraId="656AE576" w14:textId="77777777" w:rsidTr="0053147A">
        <w:trPr>
          <w:trHeight w:val="304"/>
        </w:trPr>
        <w:tc>
          <w:tcPr>
            <w:tcW w:w="993" w:type="dxa"/>
            <w:vAlign w:val="center"/>
          </w:tcPr>
          <w:p w14:paraId="01D90251" w14:textId="75C8AFDC" w:rsidR="00035862" w:rsidRDefault="0053147A" w:rsidP="00386F55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60</w:t>
            </w:r>
            <w:r w:rsidR="00035862">
              <w:rPr>
                <w:b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D3A8014" w14:textId="74C87543" w:rsidR="00035862" w:rsidRDefault="0053147A" w:rsidP="0053147A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5862">
              <w:rPr>
                <w:sz w:val="24"/>
              </w:rPr>
              <w:t>00</w:t>
            </w:r>
          </w:p>
        </w:tc>
        <w:tc>
          <w:tcPr>
            <w:tcW w:w="993" w:type="dxa"/>
            <w:vAlign w:val="center"/>
          </w:tcPr>
          <w:p w14:paraId="48506CA0" w14:textId="386D1CA4" w:rsidR="00035862" w:rsidRDefault="00035862" w:rsidP="0053147A">
            <w:pPr>
              <w:pStyle w:val="TableParagraph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  <w:r w:rsidR="0053147A"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14:paraId="506417E8" w14:textId="56BBA3C3" w:rsidR="00035862" w:rsidRDefault="0053147A" w:rsidP="006921BA">
            <w:pPr>
              <w:pStyle w:val="TableParagraph"/>
              <w:ind w:left="70"/>
              <w:rPr>
                <w:sz w:val="24"/>
              </w:rPr>
            </w:pPr>
            <w:r w:rsidRPr="0053147A">
              <w:rPr>
                <w:sz w:val="24"/>
              </w:rPr>
              <w:t>Conector Derivação Perfurante CDP-70-95</w:t>
            </w:r>
          </w:p>
        </w:tc>
        <w:tc>
          <w:tcPr>
            <w:tcW w:w="1418" w:type="dxa"/>
            <w:vAlign w:val="center"/>
          </w:tcPr>
          <w:p w14:paraId="2AF5FAB2" w14:textId="5BA9EE33" w:rsidR="00035862" w:rsidRDefault="0053147A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MCI</w:t>
            </w:r>
          </w:p>
        </w:tc>
        <w:tc>
          <w:tcPr>
            <w:tcW w:w="1559" w:type="dxa"/>
            <w:vAlign w:val="center"/>
          </w:tcPr>
          <w:p w14:paraId="399F4938" w14:textId="38C426F8" w:rsidR="00035862" w:rsidRDefault="0053147A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R$4,73</w:t>
            </w:r>
          </w:p>
        </w:tc>
        <w:tc>
          <w:tcPr>
            <w:tcW w:w="1701" w:type="dxa"/>
            <w:vAlign w:val="center"/>
          </w:tcPr>
          <w:p w14:paraId="2EC8B8EB" w14:textId="2EBDF27C" w:rsidR="00035862" w:rsidRDefault="0053147A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R$946,00</w:t>
            </w:r>
          </w:p>
        </w:tc>
      </w:tr>
      <w:tr w:rsidR="00035862" w14:paraId="3840D797" w14:textId="77777777" w:rsidTr="0053147A">
        <w:trPr>
          <w:trHeight w:val="304"/>
        </w:trPr>
        <w:tc>
          <w:tcPr>
            <w:tcW w:w="993" w:type="dxa"/>
            <w:vAlign w:val="center"/>
          </w:tcPr>
          <w:p w14:paraId="50F1D4C1" w14:textId="7500DEDF" w:rsidR="00035862" w:rsidRDefault="0053147A" w:rsidP="0053147A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143</w:t>
            </w:r>
            <w:r w:rsidR="00035862">
              <w:rPr>
                <w:b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87BD7BD" w14:textId="77777777" w:rsidR="00035862" w:rsidRDefault="00035862" w:rsidP="0053147A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72104F84" w14:textId="31417D35" w:rsidR="00035862" w:rsidRDefault="0053147A" w:rsidP="0053147A">
            <w:pPr>
              <w:pStyle w:val="TableParagraph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76C75D55" w14:textId="5950E7A7" w:rsidR="00035862" w:rsidRDefault="0053147A" w:rsidP="0053147A">
            <w:pPr>
              <w:pStyle w:val="TableParagraph"/>
              <w:ind w:left="70"/>
              <w:rPr>
                <w:sz w:val="24"/>
              </w:rPr>
            </w:pPr>
            <w:r w:rsidRPr="0053147A">
              <w:rPr>
                <w:sz w:val="24"/>
              </w:rPr>
              <w:t>Lâmpada Led 30 w</w:t>
            </w:r>
          </w:p>
        </w:tc>
        <w:tc>
          <w:tcPr>
            <w:tcW w:w="1418" w:type="dxa"/>
            <w:vAlign w:val="center"/>
          </w:tcPr>
          <w:p w14:paraId="595472C0" w14:textId="3FC552AF" w:rsidR="00035862" w:rsidRDefault="0053147A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 w:rsidRPr="0053147A">
              <w:rPr>
                <w:sz w:val="24"/>
              </w:rPr>
              <w:t>EMPALUX</w:t>
            </w:r>
          </w:p>
        </w:tc>
        <w:tc>
          <w:tcPr>
            <w:tcW w:w="1559" w:type="dxa"/>
            <w:vAlign w:val="center"/>
          </w:tcPr>
          <w:p w14:paraId="17C306BF" w14:textId="7AEFF3CA" w:rsidR="00035862" w:rsidRDefault="00035862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53147A">
              <w:rPr>
                <w:sz w:val="24"/>
              </w:rPr>
              <w:t>84</w:t>
            </w:r>
          </w:p>
        </w:tc>
        <w:tc>
          <w:tcPr>
            <w:tcW w:w="1701" w:type="dxa"/>
            <w:vAlign w:val="center"/>
          </w:tcPr>
          <w:p w14:paraId="2FE67C71" w14:textId="083EC731" w:rsidR="00035862" w:rsidRDefault="00035862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684</w:t>
            </w:r>
            <w:r>
              <w:rPr>
                <w:sz w:val="24"/>
              </w:rPr>
              <w:t>,00</w:t>
            </w:r>
          </w:p>
        </w:tc>
      </w:tr>
      <w:tr w:rsidR="00035862" w14:paraId="10D08127" w14:textId="77777777" w:rsidTr="0053147A">
        <w:trPr>
          <w:trHeight w:val="304"/>
        </w:trPr>
        <w:tc>
          <w:tcPr>
            <w:tcW w:w="993" w:type="dxa"/>
            <w:vAlign w:val="center"/>
          </w:tcPr>
          <w:p w14:paraId="2A9B7BD9" w14:textId="67A9516D" w:rsidR="00035862" w:rsidRDefault="0053147A" w:rsidP="0053147A">
            <w:pPr>
              <w:pStyle w:val="TableParagraph"/>
              <w:tabs>
                <w:tab w:val="left" w:pos="750"/>
              </w:tabs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149</w:t>
            </w:r>
            <w:r w:rsidR="00035862">
              <w:rPr>
                <w:b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9EAEBF4" w14:textId="4B9AEA93" w:rsidR="00035862" w:rsidRDefault="0053147A" w:rsidP="0053147A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346ACB5B" w14:textId="487BF09A" w:rsidR="00035862" w:rsidRDefault="0053147A" w:rsidP="0053147A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14:paraId="00082220" w14:textId="746BC5FD" w:rsidR="00035862" w:rsidRDefault="0053147A" w:rsidP="006921BA">
            <w:pPr>
              <w:pStyle w:val="TableParagraph"/>
              <w:ind w:left="70"/>
              <w:rPr>
                <w:sz w:val="24"/>
              </w:rPr>
            </w:pPr>
            <w:r w:rsidRPr="0053147A">
              <w:rPr>
                <w:sz w:val="24"/>
              </w:rPr>
              <w:t>Lâmpada Vapor Metálico 1000 W</w:t>
            </w:r>
          </w:p>
        </w:tc>
        <w:tc>
          <w:tcPr>
            <w:tcW w:w="1418" w:type="dxa"/>
            <w:vAlign w:val="center"/>
          </w:tcPr>
          <w:p w14:paraId="5311E4B7" w14:textId="747D9EB3" w:rsidR="00035862" w:rsidRDefault="0053147A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 w:rsidRPr="0053147A">
              <w:rPr>
                <w:sz w:val="24"/>
              </w:rPr>
              <w:t>EMPALUX</w:t>
            </w:r>
          </w:p>
        </w:tc>
        <w:tc>
          <w:tcPr>
            <w:tcW w:w="1559" w:type="dxa"/>
            <w:vAlign w:val="center"/>
          </w:tcPr>
          <w:p w14:paraId="70801812" w14:textId="53F3DD93" w:rsidR="00035862" w:rsidRDefault="00035862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10,50</w:t>
            </w:r>
          </w:p>
        </w:tc>
        <w:tc>
          <w:tcPr>
            <w:tcW w:w="1701" w:type="dxa"/>
            <w:vAlign w:val="center"/>
          </w:tcPr>
          <w:p w14:paraId="7D285EF9" w14:textId="0727DAC6" w:rsidR="00035862" w:rsidRDefault="00035862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525</w:t>
            </w:r>
            <w:r>
              <w:rPr>
                <w:sz w:val="24"/>
              </w:rPr>
              <w:t>,00</w:t>
            </w:r>
          </w:p>
        </w:tc>
      </w:tr>
      <w:tr w:rsidR="00035862" w14:paraId="3AE25554" w14:textId="77777777" w:rsidTr="0053147A">
        <w:trPr>
          <w:trHeight w:val="304"/>
        </w:trPr>
        <w:tc>
          <w:tcPr>
            <w:tcW w:w="993" w:type="dxa"/>
            <w:vAlign w:val="center"/>
          </w:tcPr>
          <w:p w14:paraId="29F7710A" w14:textId="48B5501E" w:rsidR="00035862" w:rsidRDefault="0053147A" w:rsidP="0053147A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179</w:t>
            </w:r>
            <w:r w:rsidR="00035862">
              <w:rPr>
                <w:b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B84522" w14:textId="34660407" w:rsidR="00035862" w:rsidRDefault="0053147A" w:rsidP="0053147A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5862">
              <w:rPr>
                <w:sz w:val="24"/>
              </w:rPr>
              <w:t>00</w:t>
            </w:r>
          </w:p>
        </w:tc>
        <w:tc>
          <w:tcPr>
            <w:tcW w:w="993" w:type="dxa"/>
            <w:vAlign w:val="center"/>
          </w:tcPr>
          <w:p w14:paraId="7C40DB2D" w14:textId="1CE9AE3F" w:rsidR="00035862" w:rsidRDefault="0053147A" w:rsidP="0053147A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14:paraId="5F254588" w14:textId="29362CE7" w:rsidR="00035862" w:rsidRDefault="0053147A" w:rsidP="006921BA">
            <w:pPr>
              <w:pStyle w:val="TableParagraph"/>
              <w:ind w:left="70"/>
              <w:rPr>
                <w:sz w:val="24"/>
              </w:rPr>
            </w:pPr>
            <w:r w:rsidRPr="0053147A">
              <w:rPr>
                <w:sz w:val="24"/>
              </w:rPr>
              <w:t>Reator Vapor Metálico 1000W</w:t>
            </w:r>
          </w:p>
        </w:tc>
        <w:tc>
          <w:tcPr>
            <w:tcW w:w="1418" w:type="dxa"/>
            <w:vAlign w:val="center"/>
          </w:tcPr>
          <w:p w14:paraId="33E959BC" w14:textId="296B398C" w:rsidR="00035862" w:rsidRDefault="0053147A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 w:rsidRPr="0053147A">
              <w:rPr>
                <w:sz w:val="24"/>
              </w:rPr>
              <w:t>TEC-LIGHT</w:t>
            </w:r>
          </w:p>
        </w:tc>
        <w:tc>
          <w:tcPr>
            <w:tcW w:w="1559" w:type="dxa"/>
            <w:vAlign w:val="center"/>
          </w:tcPr>
          <w:p w14:paraId="1A244748" w14:textId="2AECD8F6" w:rsidR="00035862" w:rsidRDefault="00035862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112,88</w:t>
            </w:r>
          </w:p>
        </w:tc>
        <w:tc>
          <w:tcPr>
            <w:tcW w:w="1701" w:type="dxa"/>
            <w:vAlign w:val="center"/>
          </w:tcPr>
          <w:p w14:paraId="7CCF61A8" w14:textId="6C4D3425" w:rsidR="00035862" w:rsidRDefault="00035862" w:rsidP="006921BA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53147A">
              <w:rPr>
                <w:sz w:val="24"/>
              </w:rPr>
              <w:t>22.576</w:t>
            </w:r>
            <w:r>
              <w:rPr>
                <w:sz w:val="24"/>
              </w:rPr>
              <w:t>,00</w:t>
            </w:r>
          </w:p>
        </w:tc>
      </w:tr>
    </w:tbl>
    <w:p w14:paraId="1091E45C" w14:textId="28FEC74C" w:rsidR="00035862" w:rsidRPr="00B437D9" w:rsidRDefault="00035862" w:rsidP="00386F55">
      <w:pPr>
        <w:spacing w:after="0" w:line="240" w:lineRule="auto"/>
        <w:ind w:right="-1701"/>
        <w:jc w:val="center"/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Valor Total: R$</w:t>
      </w:r>
      <w:r w:rsidR="0053147A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>25.792</w:t>
      </w:r>
      <w:r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>,00</w:t>
      </w:r>
      <w:r w:rsidRPr="00B437D9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</w:t>
      </w:r>
    </w:p>
    <w:p w14:paraId="47F25BE9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t xml:space="preserve">1.3. </w:t>
      </w:r>
      <w:r w:rsidRPr="00B437D9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Integram este instrumento, como se nele estivessem transcritos: o Termo de Referência, o Edital da Licitação e seus Anexos, a Proposta Comercial do Contratado e demais documentos apresentados durante a sessão pública, constantes nos autos do procedimento licitatório. </w:t>
      </w:r>
    </w:p>
    <w:p w14:paraId="37BCE637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</w:p>
    <w:p w14:paraId="64D8AD63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color w:val="000000"/>
          <w:kern w:val="0"/>
          <w:sz w:val="24"/>
          <w:szCs w:val="24"/>
          <w14:ligatures w14:val="none"/>
        </w:rPr>
        <w:lastRenderedPageBreak/>
        <w:t xml:space="preserve">1.4. </w:t>
      </w:r>
      <w:r w:rsidRPr="00B437D9"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  <w:t xml:space="preserve">É vedada a realização de acréscimos nos quantitativos constantes deste instrumento. </w:t>
      </w:r>
    </w:p>
    <w:p w14:paraId="67808DE6" w14:textId="77777777" w:rsidR="00035862" w:rsidRPr="00B437D9" w:rsidRDefault="00035862" w:rsidP="000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kern w:val="0"/>
          <w:sz w:val="24"/>
          <w:szCs w:val="24"/>
          <w14:ligatures w14:val="none"/>
        </w:rPr>
      </w:pPr>
    </w:p>
    <w:p w14:paraId="49D08FB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CLÁUSULA SEGUNDA – DA VIGÊNCIA</w:t>
      </w:r>
    </w:p>
    <w:p w14:paraId="61262D2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10A0256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2.1.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presente instrumento terá vigência de 12 (doze) meses, contados a partir de sua assinatura, podendo ser prorrogado por igual período, desde que demonstrada a vantajosidade dos preços registrados. </w:t>
      </w:r>
    </w:p>
    <w:p w14:paraId="6AC815F8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18FFA95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TERCEIRA – DA ALTERAÇÃO OU ATUALIZAÇÃO DOS PREÇOS REGISTRADOS </w:t>
      </w:r>
    </w:p>
    <w:p w14:paraId="2310CF05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6E2A6D1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Os preços registrados poderão ser alterados ou atualizados em decorrência de eventual redução dos preços praticados no mercado ou de fato que eleve o custo dos produtos registrados, nas seguintes situações: </w:t>
      </w:r>
    </w:p>
    <w:p w14:paraId="50267C0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I- em caso de força maior, caso fortuito ou fato do príncipe ou em decorrência de fatos imprevisíveis ou previsíveis de consequência incalculáveis, que inviabilizem a execução da ata tal como pactuada, nos termo do disposto na alínea “d” do inciso II do caput do art. 124 da Lei Federal n.º 14.133/21; ou</w:t>
      </w:r>
    </w:p>
    <w:p w14:paraId="6F7061F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II- em caso de criação, alteração ou extinção de quaisquer tributos ou encargos legais ou superveniência de disposições legais, com comprovada repercussão sobre os preços registrados; </w:t>
      </w:r>
    </w:p>
    <w:p w14:paraId="456C447C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58C2296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4C17B0A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Caso não aceite reduzir seu preço aos valores praticados pelo mercado, o fornecedor será liberado do compromisso assumido quanto ao item registrado, sem aplicação de penalidades administrativas.</w:t>
      </w:r>
    </w:p>
    <w:p w14:paraId="43E0E08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prevista no item 3.2.1, o gerenciador convocará os fornecedores do cadastro de reserva, na ordem de classificação, para verificar se aceitam reduzir seus preços aos valores de mercado.</w:t>
      </w:r>
    </w:p>
    <w:p w14:paraId="2513013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3.2.3.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Se não obtiver êxito nas negociações, o órgão gerenciador procederá ao cancelamento da ata de registro de preços e adotará as medidas cabíveis para a obtenção de contratação mais vantajosa.</w:t>
      </w:r>
    </w:p>
    <w:p w14:paraId="6522C18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167E989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de o preço de mercado tornar-se superior ao preço registrado e o fornecedor não poder cumprir as obrigações estabelecidas na ata, será facultado ao fornecedor requerer ao gerenciador a alteração do preço registrado, mediante comprovação de fato superveniente que o impossibilite de cumprir o compromisso.</w:t>
      </w:r>
    </w:p>
    <w:p w14:paraId="0A76DFC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0D74635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3.3.2.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Na hipótese de não comprovação da existência de fato superveniente que inviabilize o preço registrado, o pedido será indeferido pelo órgão gerenciador e o fornecedor deverá cumprir as obrigações estabelecidas na ata, sob pena de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lastRenderedPageBreak/>
        <w:t>cancelamento do seu registro, sem prejuízo da aplicação das sanções previstas na Lei nº 14.133, de 2021, na legislação aplicável e no instrumento convocatório.</w:t>
      </w:r>
    </w:p>
    <w:p w14:paraId="4513B17F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de cancelamento do registro do fornecedor, o gerenciador convocará os fornecedores do cadastro de reserva, na ordem de classificação, para verificar se aceitam manter seus preços registrados.</w:t>
      </w:r>
    </w:p>
    <w:p w14:paraId="1F8D2FC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3.3.4.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Se não obtiver êxito nas negociações, o órgão gerenciador procederá ao cancelamento da ata de registro de preços e adotará as medidas cabíveis para a obtenção da contratação mais vantajosa.</w:t>
      </w:r>
    </w:p>
    <w:p w14:paraId="066E2D1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3.3.5.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Na hipótese de comprovação, o órgão gerenciador atualizará o preço registrado, de acordo com a realidade dos valores praticados pelo mercado.</w:t>
      </w:r>
    </w:p>
    <w:p w14:paraId="4BC4E91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5C2E8BA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QUARTA – DO CANCELAMENTO </w:t>
      </w:r>
    </w:p>
    <w:p w14:paraId="00B0EC1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1E5D5D49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 registro do fornecedor será cancelado pelo órgão gerenciador, quando:</w:t>
      </w:r>
    </w:p>
    <w:p w14:paraId="7ED07ED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 - descumprir as condições da ata de registro de preços sem motivo justificado;</w:t>
      </w:r>
    </w:p>
    <w:p w14:paraId="1F9E7108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II - não retirar a nota de empenho, ou instrumento equivalente, no prazo estabelecido pela Administração sem justificativa razoável;</w:t>
      </w:r>
    </w:p>
    <w:p w14:paraId="1C631241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III - não aceitar manter seu preço registrado, ou</w:t>
      </w:r>
    </w:p>
    <w:p w14:paraId="1FC012F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IV - sofrer sanção prevista nos incisos III ou IV do caput do art. 156 da Lei Federal nº 14.133/21.</w:t>
      </w:r>
    </w:p>
    <w:p w14:paraId="26A569C6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4.1.1.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32D7A00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4.1.2.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 cancelamento do registro nas hipóteses previstas será formalizado por despacho do órgão gerenciador, garantidos os princípios do contraditório e da ampla defesa.</w:t>
      </w:r>
    </w:p>
    <w:p w14:paraId="15240BBC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>4.1.3.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Na hipótese de cancelamento do registro do fornecedor, o órgão gerenciador poderá convocar os licitantes que compõem o cadastro de reserva, observada a ordem de classificação.</w:t>
      </w:r>
    </w:p>
    <w:p w14:paraId="22E2EC3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68BAC7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4.2.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 cancelamento dos preços registrados poderá ser realizado pelo gerenciador, total ou parcialmente, nas seguintes hipóteses, desde que devidamente comprovadas e justificadas:</w:t>
      </w:r>
    </w:p>
    <w:p w14:paraId="6763AEC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I - por razão de interesse público; </w:t>
      </w:r>
    </w:p>
    <w:p w14:paraId="763459C2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II - a pedido do fornecedor, decorrente de caso fortuito ou força maior; ou</w:t>
      </w:r>
    </w:p>
    <w:p w14:paraId="51646F65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III - se não houver êxito nas negociações.</w:t>
      </w:r>
    </w:p>
    <w:p w14:paraId="151262B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D61C4F8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QUINTA – DA CONTRATAÇÃO </w:t>
      </w:r>
    </w:p>
    <w:p w14:paraId="2ACE4AA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47133D3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5.1.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A contratação com o DETENTOR DOS PREÇOS REGISTRADOS será formalizada através de instrumento contratual, conforme minuta estabelecida no instrumento convocatório. </w:t>
      </w:r>
    </w:p>
    <w:p w14:paraId="4821331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3CB0C7D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lastRenderedPageBreak/>
        <w:t xml:space="preserve">5.2.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Nas compras com entrega imediata e integral dos produtos que não resultem em obrigações futuras, o instrumento contratual poderá ser substituído por outro instrumento hábil, como carta-contrato, nota de empenho de despesa ou autorização de compra. </w:t>
      </w:r>
    </w:p>
    <w:p w14:paraId="64EFC445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5.2.1.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Nos casos de substituição do instrumento contratual, os outros instrumentos hábeis terão as mesmas condições e obrigações estabelecidas na minuta contratual, independentemente de sua transcrição.</w:t>
      </w:r>
    </w:p>
    <w:p w14:paraId="5D496F3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653D981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5.3.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Os contratos decorrentes desta ata poderão ser alterados, observado o disposto no art. 124 da Lei Federal n.º 14.133/21.</w:t>
      </w:r>
    </w:p>
    <w:p w14:paraId="070123F2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1CCB01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SEXTA – DA FORMAÇÃO DO CADASTRO DE RESERVA </w:t>
      </w:r>
    </w:p>
    <w:p w14:paraId="348D210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538D0E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Poderá ser realizada a formação do cadastro de reserva, para o caso de impossibilidade de execução do objeto pelo licitante adjudicatário, desde que os licitantes aceitem cotar o objeto em preço igual ao do licitante vencedor. </w:t>
      </w:r>
    </w:p>
    <w:p w14:paraId="0FB1F838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398C43D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Será respeitada, na convocação para assinatura da Ata de Registro de Preços e eventuais contratações, a ordem de classificação dos licitantes registrados.</w:t>
      </w:r>
    </w:p>
    <w:p w14:paraId="5512DA6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4F52939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 registro do fornecedor ou do registro de preços, nas hipóteses previstas na respectiva ata. </w:t>
      </w:r>
    </w:p>
    <w:p w14:paraId="2DF3E0D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6.3.1.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licitante será convocado para apresentação dos documentos de habilitação e deverá encaminhá-los no prazo máximo de 05 (cinco) dias úteis, sob pena de decair o direito de classificação. </w:t>
      </w:r>
    </w:p>
    <w:p w14:paraId="000576A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6CA63A7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6.4.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A lista contendo os licitantes que compõem o cadastro de reserva, a ordem de classificação e os preços registrados constarão em anexo desta ata de registro de preços. </w:t>
      </w:r>
    </w:p>
    <w:p w14:paraId="401CBCFF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298B500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6.5.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Durante eventual convocação dos licitantes que compõem o cadastro de reserva será considerado o quantitativo remanescente da ata de registro de preços. </w:t>
      </w:r>
    </w:p>
    <w:p w14:paraId="608A5B75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36E390D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SÉTIMA – DA VINCULAÇÃO </w:t>
      </w:r>
    </w:p>
    <w:p w14:paraId="5337585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D443D0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7.1.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O DETENTOR DOS PREÇOS REGISTRADOS se encontra estritamente vinculado às disposições, regras, obrigações, sanções e condições estabelecidas no instrumento convocatório, termo de referência, minuta contratual e demais anexos do Processo Licitatório originário. </w:t>
      </w:r>
    </w:p>
    <w:p w14:paraId="0DE6C77C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7.1.1.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Não será admitida em nenhuma hipótese a alegação de desconhecimento dos termos estabelecidos e pactuados que estejam previstos nos respectivos instrumentos. </w:t>
      </w:r>
    </w:p>
    <w:p w14:paraId="697F968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EBE482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OITAVA – DAS DISPOSIÇÕES GERAIS </w:t>
      </w:r>
    </w:p>
    <w:p w14:paraId="44E3DAB6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44A5553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Este instrumento implicará compromisso de execução das condições estabelecidas, porém não obriga o Município a contratar com o detentor dos preços registrados. </w:t>
      </w:r>
    </w:p>
    <w:p w14:paraId="62B84FDB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53DC646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8.2.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É vedada a participação do órgão em mais de uma Ata de Registro de Preços com o mesmo objeto, durante o seu respectivo período de vigência.</w:t>
      </w:r>
    </w:p>
    <w:p w14:paraId="49043661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1A7103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Outros os órgãos e entidades poderão aderir à ata de registro de preços na condição de não participantes, observados os seguintes requisitos:</w:t>
      </w:r>
    </w:p>
    <w:p w14:paraId="4125D3D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 - apresentação de justificativa da vantagem da adesão, inclusive em situações de provável desabastecimento ou descontinuidade de serviço público;</w:t>
      </w:r>
    </w:p>
    <w:p w14:paraId="633BB77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II - demonstração de que os valores registrados estão compatíveis com os valores praticados pelo mercado, na forma do art. 23 da Lei Federal n.º 14.133, de 2021;</w:t>
      </w:r>
    </w:p>
    <w:p w14:paraId="04FB29F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III - prévias consulta e aceitação do órgão ou entidade gerenciadora e do fornecedor.</w:t>
      </w:r>
    </w:p>
    <w:p w14:paraId="32852C9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As aquisições ou as contratações adicionais a que se refere este tópico não poderão exceder, por órgão ou entidade, a 50% (cinquenta por cento) dos quantitativos dos itens do instrumento convocatório registrados na ata de registro de preços para o órgão gerenciador e para os órgãos participantes.</w:t>
      </w:r>
    </w:p>
    <w:p w14:paraId="3A0B6F9F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8.3.2. 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63C60266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8.3.3.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A autorização do órgão gerenciador apenas será realizada após a aceitação da adesão pelo fornecedor.</w:t>
      </w:r>
    </w:p>
    <w:p w14:paraId="3E56E284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8.3.4.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Após a autorização do órgão gerenciador, o órgão ou a entidade não participante efetivará a aquisição ou a contratação solicitada em até noventa dias, observado o prazo de vigência da 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263CA52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F991379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8.4.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Os casos omissos serão decididos pelo órgão gerenciador segundo as disposições contidas na Lei Federal n.º 14.133/21 e demais atos normativos pertinentes e, subsidiariamente, segundo as disposições contidas no Código de Defesa do Consumidor.</w:t>
      </w:r>
    </w:p>
    <w:p w14:paraId="2E8CF348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05DE16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NONA – DA PUBLICAÇÃO </w:t>
      </w:r>
    </w:p>
    <w:p w14:paraId="5C9D1ADC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121C603D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9.1.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Este instrumento, deverá ser divulgado no Portal Nacional de Contratações Públicas – PNCP.</w:t>
      </w:r>
    </w:p>
    <w:p w14:paraId="65A4B05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7A0EE66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t xml:space="preserve">CLÁUSULA DÉCIMA - DO FORO </w:t>
      </w:r>
    </w:p>
    <w:p w14:paraId="28AAF376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414AC61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  <w:lastRenderedPageBreak/>
        <w:t>10.1.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As questões decorrentes da execução deste instrumento, que não possam ser dirimidas administrativamente, serão processadas e julgadas na Justiça Estadual, no foro da comarca de Manhuaçu/MG, com exclusão de qualquer outro por mais privilegiado que seja. </w:t>
      </w:r>
    </w:p>
    <w:p w14:paraId="6C9F34F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32C050FC" w14:textId="77777777" w:rsidR="00035862" w:rsidRPr="00B437D9" w:rsidRDefault="00035862" w:rsidP="00035862">
      <w:pPr>
        <w:spacing w:after="0" w:line="240" w:lineRule="auto"/>
        <w:jc w:val="right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Simonésia/MG, </w:t>
      </w:r>
      <w:r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02 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>de m</w:t>
      </w:r>
      <w:r>
        <w:rPr>
          <w:rFonts w:ascii="Cambria" w:eastAsia="Cambria" w:hAnsi="Cambria" w:cs="Cambria"/>
          <w:kern w:val="0"/>
          <w:sz w:val="24"/>
          <w:szCs w:val="24"/>
          <w14:ligatures w14:val="none"/>
        </w:rPr>
        <w:t>aio</w:t>
      </w:r>
      <w:r w:rsidRPr="00B437D9">
        <w:rPr>
          <w:rFonts w:ascii="Cambria" w:eastAsia="Cambria" w:hAnsi="Cambria" w:cs="Cambria"/>
          <w:kern w:val="0"/>
          <w:sz w:val="24"/>
          <w:szCs w:val="24"/>
          <w14:ligatures w14:val="none"/>
        </w:rPr>
        <w:t xml:space="preserve"> de 2024</w:t>
      </w:r>
    </w:p>
    <w:p w14:paraId="16EF9842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00B0E51C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1D522171" w14:textId="77777777" w:rsidR="00035862" w:rsidRPr="00B437D9" w:rsidRDefault="00035862" w:rsidP="00035862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72D99D5A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B437D9">
        <w:rPr>
          <w:rFonts w:ascii="Tahoma" w:eastAsia="Calibri" w:hAnsi="Tahoma" w:cs="Tahoma"/>
          <w:kern w:val="0"/>
          <w:sz w:val="24"/>
          <w:szCs w:val="24"/>
          <w14:ligatures w14:val="none"/>
        </w:rPr>
        <w:t>_________________________________</w:t>
      </w:r>
    </w:p>
    <w:p w14:paraId="21767EF8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</w:pPr>
      <w:r w:rsidRPr="00B437D9"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  <w:t xml:space="preserve">  Município de Simonesia/MG </w:t>
      </w:r>
    </w:p>
    <w:p w14:paraId="59F1B64D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B437D9">
        <w:rPr>
          <w:rFonts w:ascii="Cambria" w:eastAsia="Calibri" w:hAnsi="Cambria" w:cs="Tahoma"/>
          <w:kern w:val="0"/>
          <w:sz w:val="20"/>
          <w:szCs w:val="20"/>
          <w14:ligatures w14:val="none"/>
        </w:rPr>
        <w:t xml:space="preserve">Órgão Gerenciador </w:t>
      </w:r>
    </w:p>
    <w:p w14:paraId="28EB8962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</w:pPr>
      <w:r w:rsidRPr="00B437D9">
        <w:rPr>
          <w:rFonts w:ascii="Cambria" w:eastAsia="Calibri" w:hAnsi="Cambria" w:cs="Tahoma"/>
          <w:b/>
          <w:kern w:val="0"/>
          <w:sz w:val="20"/>
          <w:szCs w:val="20"/>
          <w14:ligatures w14:val="none"/>
        </w:rPr>
        <w:t xml:space="preserve">Sra. Marinalva Ferreira </w:t>
      </w:r>
    </w:p>
    <w:p w14:paraId="6F022D2B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B437D9">
        <w:rPr>
          <w:rFonts w:ascii="Cambria" w:eastAsia="Calibri" w:hAnsi="Cambria" w:cs="Tahoma"/>
          <w:kern w:val="0"/>
          <w:sz w:val="20"/>
          <w:szCs w:val="20"/>
          <w14:ligatures w14:val="none"/>
        </w:rPr>
        <w:t xml:space="preserve"> Prefeito(a) Municipal</w:t>
      </w:r>
    </w:p>
    <w:p w14:paraId="418BD025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</w:p>
    <w:p w14:paraId="2BBCE94B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094EB186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B437D9">
        <w:rPr>
          <w:rFonts w:ascii="Tahoma" w:eastAsia="Calibri" w:hAnsi="Tahoma" w:cs="Tahoma"/>
          <w:kern w:val="0"/>
          <w:sz w:val="24"/>
          <w:szCs w:val="24"/>
          <w14:ligatures w14:val="none"/>
        </w:rPr>
        <w:t>__________________________________</w:t>
      </w:r>
    </w:p>
    <w:p w14:paraId="5D28DCC5" w14:textId="0FBE3B58" w:rsidR="00035862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  <w:r w:rsidRPr="00035862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Tec-Light Industria </w:t>
      </w:r>
      <w:r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>e</w:t>
      </w:r>
      <w:r w:rsidRPr="00035862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 Comércio </w:t>
      </w:r>
      <w:r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>d</w:t>
      </w:r>
      <w:r w:rsidRPr="00035862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e Reatores </w:t>
      </w:r>
      <w:r w:rsidRPr="00035862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>LTDA</w:t>
      </w:r>
      <w:r w:rsidRPr="00035862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4B242590" w14:textId="0083D902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B437D9">
        <w:rPr>
          <w:rFonts w:ascii="Cambria" w:eastAsia="Calibri" w:hAnsi="Cambria" w:cs="Tahoma"/>
          <w:kern w:val="0"/>
          <w:sz w:val="20"/>
          <w:szCs w:val="20"/>
          <w14:ligatures w14:val="none"/>
        </w:rPr>
        <w:t>Fornecedor Registrado</w:t>
      </w:r>
    </w:p>
    <w:p w14:paraId="44C1EB71" w14:textId="727F3E33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Times New Roman" w:hAnsi="Cambria" w:cs="Tahoma"/>
          <w:b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B437D9">
        <w:rPr>
          <w:rFonts w:ascii="Cambria" w:eastAsia="Times New Roman" w:hAnsi="Cambria" w:cs="Tahoma"/>
          <w:b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Sr</w:t>
      </w:r>
      <w:r>
        <w:rPr>
          <w:rFonts w:ascii="Cambria" w:eastAsia="Times New Roman" w:hAnsi="Cambria" w:cs="Tahoma"/>
          <w:b/>
          <w:color w:val="000000" w:themeColor="text1"/>
          <w:kern w:val="0"/>
          <w:sz w:val="20"/>
          <w:szCs w:val="20"/>
          <w:lang w:eastAsia="pt-BR"/>
          <w14:ligatures w14:val="none"/>
        </w:rPr>
        <w:t>a</w:t>
      </w:r>
      <w:r w:rsidRPr="00B437D9">
        <w:rPr>
          <w:rFonts w:ascii="Cambria" w:eastAsia="Times New Roman" w:hAnsi="Cambria" w:cs="Tahoma"/>
          <w:b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. </w:t>
      </w:r>
      <w:r w:rsidRPr="00035862">
        <w:rPr>
          <w:rFonts w:ascii="Cambria" w:eastAsia="Times New Roman" w:hAnsi="Cambria" w:cs="Tahoma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  <w:t>Claudete Casotto Lopes</w:t>
      </w:r>
    </w:p>
    <w:p w14:paraId="5E7217A1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Cambria" w:eastAsia="Calibri" w:hAnsi="Cambria" w:cs="Tahoma"/>
          <w:kern w:val="0"/>
          <w:sz w:val="20"/>
          <w:szCs w:val="20"/>
          <w14:ligatures w14:val="none"/>
        </w:rPr>
      </w:pPr>
      <w:r w:rsidRPr="00B437D9">
        <w:rPr>
          <w:rFonts w:ascii="Cambria" w:eastAsia="Times New Roman" w:hAnsi="Cambria" w:cs="Tahoma"/>
          <w:color w:val="000000" w:themeColor="text1"/>
          <w:kern w:val="0"/>
          <w:sz w:val="20"/>
          <w:szCs w:val="20"/>
          <w:lang w:eastAsia="pt-BR"/>
          <w14:ligatures w14:val="none"/>
        </w:rPr>
        <w:t>Representante Legal</w:t>
      </w:r>
    </w:p>
    <w:p w14:paraId="5A016390" w14:textId="77777777" w:rsidR="00035862" w:rsidRPr="00B437D9" w:rsidRDefault="00035862" w:rsidP="00035862">
      <w:pPr>
        <w:spacing w:after="0" w:line="240" w:lineRule="auto"/>
        <w:ind w:right="382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</w:p>
    <w:p w14:paraId="0255709F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  <w:r w:rsidRPr="00B437D9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TESTEMUNHAS:</w:t>
      </w:r>
    </w:p>
    <w:p w14:paraId="22CE270E" w14:textId="77777777" w:rsidR="00035862" w:rsidRPr="00B437D9" w:rsidRDefault="00035862" w:rsidP="00035862">
      <w:pPr>
        <w:spacing w:after="0" w:line="240" w:lineRule="auto"/>
        <w:ind w:left="-567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59BD0CC4" w14:textId="77777777" w:rsidR="00035862" w:rsidRPr="00B437D9" w:rsidRDefault="00035862" w:rsidP="00035862">
      <w:pPr>
        <w:spacing w:after="0" w:line="240" w:lineRule="auto"/>
        <w:ind w:left="-1134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449FB363" w14:textId="77777777" w:rsidR="00035862" w:rsidRPr="00B437D9" w:rsidRDefault="00035862" w:rsidP="00035862">
      <w:pPr>
        <w:spacing w:after="0" w:line="240" w:lineRule="auto"/>
        <w:ind w:left="142"/>
        <w:rPr>
          <w:rFonts w:ascii="Tahoma" w:hAnsi="Tahoma" w:cs="Tahoma"/>
          <w:b/>
          <w:kern w:val="0"/>
          <w:sz w:val="24"/>
          <w:szCs w:val="24"/>
          <w14:ligatures w14:val="none"/>
        </w:rPr>
      </w:pPr>
      <w:r w:rsidRPr="00B437D9">
        <w:rPr>
          <w:rFonts w:ascii="Tahoma" w:hAnsi="Tahoma" w:cs="Tahoma"/>
          <w:b/>
          <w:kern w:val="0"/>
          <w:sz w:val="24"/>
          <w:szCs w:val="24"/>
          <w14:ligatures w14:val="none"/>
        </w:rPr>
        <w:t>01.ª) Nome:_____________ CPF n.º_________________________</w:t>
      </w:r>
    </w:p>
    <w:p w14:paraId="3DB1C44B" w14:textId="77777777" w:rsidR="00035862" w:rsidRPr="00B437D9" w:rsidRDefault="00035862" w:rsidP="00035862">
      <w:pPr>
        <w:spacing w:after="0" w:line="360" w:lineRule="auto"/>
        <w:jc w:val="both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67C4373A" w14:textId="77777777" w:rsidR="00035862" w:rsidRPr="00B437D9" w:rsidRDefault="00035862" w:rsidP="00035862">
      <w:pPr>
        <w:spacing w:after="0" w:line="240" w:lineRule="auto"/>
        <w:ind w:left="142"/>
        <w:rPr>
          <w:rFonts w:ascii="Tahoma" w:hAnsi="Tahoma" w:cs="Tahoma"/>
          <w:b/>
          <w:kern w:val="0"/>
          <w:sz w:val="24"/>
          <w:szCs w:val="24"/>
          <w14:ligatures w14:val="none"/>
        </w:rPr>
      </w:pPr>
      <w:r w:rsidRPr="00B437D9">
        <w:rPr>
          <w:rFonts w:ascii="Tahoma" w:hAnsi="Tahoma" w:cs="Tahoma"/>
          <w:b/>
          <w:kern w:val="0"/>
          <w:sz w:val="24"/>
          <w:szCs w:val="24"/>
          <w14:ligatures w14:val="none"/>
        </w:rPr>
        <w:t>02.ª) Nome:_____________ CPF n.º_________________________</w:t>
      </w:r>
    </w:p>
    <w:p w14:paraId="6D879EEF" w14:textId="77777777" w:rsidR="00035862" w:rsidRPr="00B437D9" w:rsidRDefault="00035862" w:rsidP="00035862">
      <w:pPr>
        <w:spacing w:after="0" w:line="240" w:lineRule="auto"/>
        <w:ind w:left="-1134"/>
        <w:rPr>
          <w:rFonts w:ascii="Tahoma" w:hAnsi="Tahoma" w:cs="Tahoma"/>
          <w:b/>
          <w:kern w:val="0"/>
          <w:sz w:val="24"/>
          <w:szCs w:val="24"/>
          <w14:ligatures w14:val="none"/>
        </w:rPr>
      </w:pPr>
    </w:p>
    <w:p w14:paraId="06E92220" w14:textId="77777777" w:rsidR="00035862" w:rsidRPr="00B437D9" w:rsidRDefault="00035862" w:rsidP="00035862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38CEDD4C" w14:textId="77777777" w:rsidR="00035862" w:rsidRPr="00B437D9" w:rsidRDefault="00035862" w:rsidP="00035862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30C84DF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42525E2A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6CF35489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4DFEFF75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4A9B16BA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3AC3B4A3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00F5AD9B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6C11C55C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00CD4127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5D493561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5C91BDA1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5E24A44D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3EBFFD82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666D2E67" w14:textId="77777777" w:rsidR="00035862" w:rsidRPr="00B437D9" w:rsidRDefault="00035862" w:rsidP="00035862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u w:val="single"/>
          <w14:ligatures w14:val="none"/>
        </w:rPr>
      </w:pPr>
    </w:p>
    <w:p w14:paraId="059A1EE1" w14:textId="77777777" w:rsidR="00035862" w:rsidRPr="00B437D9" w:rsidRDefault="00035862" w:rsidP="00035862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49F6214" w14:textId="77777777" w:rsidR="00035862" w:rsidRPr="00B437D9" w:rsidRDefault="00035862" w:rsidP="00035862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1823F8D" w14:textId="77777777" w:rsidR="00035862" w:rsidRPr="00B437D9" w:rsidRDefault="00035862" w:rsidP="00035862">
      <w:pPr>
        <w:rPr>
          <w:kern w:val="0"/>
          <w14:ligatures w14:val="none"/>
        </w:rPr>
      </w:pPr>
    </w:p>
    <w:p w14:paraId="2CCCFD75" w14:textId="77777777" w:rsidR="00035862" w:rsidRPr="00B437D9" w:rsidRDefault="00035862" w:rsidP="00035862">
      <w:pPr>
        <w:spacing w:after="0" w:line="240" w:lineRule="auto"/>
        <w:ind w:right="382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F244772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3DD5C75E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D4E2AA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14:ligatures w14:val="none"/>
        </w:rPr>
      </w:pPr>
    </w:p>
    <w:p w14:paraId="4AC729C6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59A7A5A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254BE57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2816DBCF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FFB63A0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3A29B948" w14:textId="77777777" w:rsidR="00035862" w:rsidRPr="00B437D9" w:rsidRDefault="00035862" w:rsidP="00035862">
      <w:pPr>
        <w:spacing w:after="0" w:line="240" w:lineRule="auto"/>
        <w:jc w:val="both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6DB5D5EC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3DCA59C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72CA3AA5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338B836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41FFDB97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0F97FFE2" w14:textId="77777777" w:rsidR="00035862" w:rsidRPr="00B437D9" w:rsidRDefault="00035862" w:rsidP="00035862">
      <w:pPr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szCs w:val="24"/>
          <w14:ligatures w14:val="none"/>
        </w:rPr>
      </w:pPr>
    </w:p>
    <w:p w14:paraId="55403447" w14:textId="77777777" w:rsidR="00035862" w:rsidRPr="00B437D9" w:rsidRDefault="00035862" w:rsidP="00035862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B2263F5" w14:textId="77777777" w:rsidR="00035862" w:rsidRPr="00B437D9" w:rsidRDefault="00035862" w:rsidP="00035862"/>
    <w:p w14:paraId="11617184" w14:textId="77777777" w:rsidR="00035862" w:rsidRDefault="00035862" w:rsidP="00035862"/>
    <w:p w14:paraId="632E5D1B" w14:textId="77777777" w:rsidR="001A1C07" w:rsidRDefault="001A1C07"/>
    <w:sectPr w:rsidR="001A1C07" w:rsidSect="0003586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75DA" w14:textId="77777777" w:rsidR="0053147A" w:rsidRPr="00F1465D" w:rsidRDefault="0053147A" w:rsidP="00267FB6">
    <w:pPr>
      <w:tabs>
        <w:tab w:val="center" w:pos="4419"/>
        <w:tab w:val="left" w:pos="9459"/>
        <w:tab w:val="left" w:pos="9540"/>
      </w:tabs>
      <w:spacing w:after="0"/>
      <w:ind w:left="-180" w:right="450"/>
      <w:jc w:val="center"/>
      <w:rPr>
        <w:rFonts w:ascii="Tahoma" w:hAnsi="Tahoma" w:cs="Tahoma"/>
        <w:b/>
        <w:bCs/>
        <w:sz w:val="32"/>
        <w:szCs w:val="32"/>
      </w:rPr>
    </w:pPr>
    <w:bookmarkStart w:id="0" w:name="_Hlk157691518"/>
    <w:r>
      <w:rPr>
        <w:rFonts w:ascii="Times New Roman" w:hAnsi="Times New Roman" w:cs="Times New Roman"/>
        <w:noProof/>
        <w:sz w:val="32"/>
        <w:szCs w:val="32"/>
        <w14:ligatures w14:val="none"/>
      </w:rPr>
      <w:object w:dxaOrig="1440" w:dyaOrig="1440" w14:anchorId="624CA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pt;margin-top:-11.05pt;width:98.3pt;height:92.5pt;z-index:-251657216;mso-wrap-edited:f" wrapcoords="-237 0 -237 21346 21600 21346 21600 0 -237 0">
          <v:imagedata r:id="rId1" o:title=""/>
        </v:shape>
        <o:OLEObject Type="Embed" ProgID="PBrush" ShapeID="_x0000_s1025" DrawAspect="Content" ObjectID="_1787486257" r:id="rId2"/>
      </w:object>
    </w:r>
    <w:r w:rsidRPr="00F1465D">
      <w:rPr>
        <w:rFonts w:ascii="Arial Narrow" w:hAnsi="Arial Narrow" w:cs="Arial Narrow"/>
      </w:rPr>
      <w:t>.</w:t>
    </w:r>
    <w:r w:rsidRPr="00F1465D">
      <w:rPr>
        <w:sz w:val="32"/>
        <w:szCs w:val="32"/>
      </w:rPr>
      <w:t xml:space="preserve">                     </w:t>
    </w:r>
    <w:r w:rsidRPr="00F1465D">
      <w:rPr>
        <w:rFonts w:ascii="Tahoma" w:hAnsi="Tahoma" w:cs="Tahoma"/>
        <w:b/>
        <w:bCs/>
        <w:sz w:val="32"/>
        <w:szCs w:val="32"/>
      </w:rPr>
      <w:t>PREFEITURA MUNICIPAL DE SIMONÉSIA</w:t>
    </w:r>
  </w:p>
  <w:p w14:paraId="09C91E51" w14:textId="77777777" w:rsidR="0053147A" w:rsidRPr="00F1465D" w:rsidRDefault="0053147A" w:rsidP="00267FB6">
    <w:pPr>
      <w:tabs>
        <w:tab w:val="left" w:pos="555"/>
        <w:tab w:val="center" w:pos="3937"/>
        <w:tab w:val="center" w:pos="4419"/>
        <w:tab w:val="left" w:pos="9459"/>
        <w:tab w:val="left" w:pos="9540"/>
      </w:tabs>
      <w:spacing w:after="0"/>
      <w:ind w:left="-180" w:right="450"/>
      <w:jc w:val="center"/>
      <w:rPr>
        <w:rFonts w:ascii="Tahoma" w:hAnsi="Tahoma" w:cs="Tahoma"/>
        <w:sz w:val="32"/>
        <w:szCs w:val="32"/>
      </w:rPr>
    </w:pPr>
    <w:r w:rsidRPr="00F1465D">
      <w:rPr>
        <w:rFonts w:ascii="Tahoma" w:hAnsi="Tahoma" w:cs="Tahoma"/>
        <w:sz w:val="32"/>
        <w:szCs w:val="32"/>
      </w:rPr>
      <w:t xml:space="preserve">          ESTADO DE MINAS GERAIS</w:t>
    </w:r>
  </w:p>
  <w:p w14:paraId="039CAF1E" w14:textId="77777777" w:rsidR="0053147A" w:rsidRPr="00F1465D" w:rsidRDefault="0053147A" w:rsidP="00267FB6">
    <w:pPr>
      <w:tabs>
        <w:tab w:val="center" w:pos="4419"/>
        <w:tab w:val="right" w:pos="8838"/>
      </w:tabs>
      <w:spacing w:after="0"/>
      <w:jc w:val="center"/>
      <w:rPr>
        <w:rFonts w:ascii="Tahoma" w:hAnsi="Tahoma" w:cs="Tahoma"/>
        <w:sz w:val="32"/>
        <w:szCs w:val="32"/>
      </w:rPr>
    </w:pPr>
    <w:r w:rsidRPr="00F1465D">
      <w:rPr>
        <w:rFonts w:ascii="Tahoma" w:hAnsi="Tahoma" w:cs="Tahoma"/>
        <w:sz w:val="32"/>
        <w:szCs w:val="32"/>
      </w:rPr>
      <w:t xml:space="preserve">   CNPJ: 18.385.120/0001-10</w:t>
    </w:r>
    <w:bookmarkEnd w:id="0"/>
  </w:p>
  <w:p w14:paraId="2CF6D363" w14:textId="77777777" w:rsidR="0053147A" w:rsidRDefault="005314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62"/>
    <w:rsid w:val="00035862"/>
    <w:rsid w:val="001A1C07"/>
    <w:rsid w:val="00386F55"/>
    <w:rsid w:val="0053147A"/>
    <w:rsid w:val="0083795F"/>
    <w:rsid w:val="00A814C1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50B43"/>
  <w15:chartTrackingRefBased/>
  <w15:docId w15:val="{D5670797-F3AE-4BBC-9742-E9EE1BC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5862"/>
  </w:style>
  <w:style w:type="table" w:customStyle="1" w:styleId="TableNormal">
    <w:name w:val="Table Normal"/>
    <w:uiPriority w:val="2"/>
    <w:semiHidden/>
    <w:unhideWhenUsed/>
    <w:qFormat/>
    <w:rsid w:val="00035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5862"/>
    <w:pPr>
      <w:widowControl w:val="0"/>
      <w:autoSpaceDE w:val="0"/>
      <w:autoSpaceDN w:val="0"/>
      <w:spacing w:before="11" w:after="0" w:line="273" w:lineRule="exact"/>
    </w:pPr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2125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Simonesia</dc:creator>
  <cp:keywords/>
  <dc:description/>
  <cp:lastModifiedBy>Licitação Simonesia</cp:lastModifiedBy>
  <cp:revision>1</cp:revision>
  <dcterms:created xsi:type="dcterms:W3CDTF">2024-09-10T17:37:00Z</dcterms:created>
  <dcterms:modified xsi:type="dcterms:W3CDTF">2024-09-10T18:09:00Z</dcterms:modified>
</cp:coreProperties>
</file>