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8825"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PROCESSO LICITATÓRIO N.º 007/2024</w:t>
      </w:r>
    </w:p>
    <w:p w14:paraId="03F9AB91"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       PREGÃO NA FORMA ELETRÔNICA N.º 003/2024</w:t>
      </w:r>
    </w:p>
    <w:p w14:paraId="1C378F07" w14:textId="77777777" w:rsidR="00473821" w:rsidRPr="00473821" w:rsidRDefault="00473821" w:rsidP="00473821">
      <w:pPr>
        <w:pBdr>
          <w:top w:val="nil"/>
          <w:left w:val="nil"/>
          <w:bottom w:val="nil"/>
          <w:right w:val="nil"/>
          <w:between w:val="nil"/>
        </w:pBdr>
        <w:spacing w:after="0" w:line="240" w:lineRule="auto"/>
        <w:jc w:val="center"/>
        <w:rPr>
          <w:rFonts w:ascii="Cambria" w:eastAsia="Cambria" w:hAnsi="Cambria" w:cs="Cambria"/>
          <w:b/>
          <w:color w:val="000000"/>
          <w:kern w:val="0"/>
          <w:sz w:val="24"/>
          <w:szCs w:val="24"/>
          <w14:ligatures w14:val="none"/>
        </w:rPr>
      </w:pPr>
      <w:r w:rsidRPr="00473821">
        <w:rPr>
          <w:rFonts w:ascii="Cambria" w:eastAsia="Cambria" w:hAnsi="Cambria" w:cs="Cambria"/>
          <w:b/>
          <w:color w:val="000000"/>
          <w:kern w:val="0"/>
          <w:sz w:val="24"/>
          <w:szCs w:val="24"/>
          <w14:ligatures w14:val="none"/>
        </w:rPr>
        <w:t xml:space="preserve">        ATA DE REGISTRO DE PREÇOS N.º_____/2024</w:t>
      </w:r>
    </w:p>
    <w:p w14:paraId="1A76BF9C"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58A182C3" w14:textId="516ACD77" w:rsidR="00473821" w:rsidRPr="00473821" w:rsidRDefault="00473821" w:rsidP="00473821">
      <w:pPr>
        <w:widowControl w:val="0"/>
        <w:autoSpaceDE w:val="0"/>
        <w:autoSpaceDN w:val="0"/>
        <w:spacing w:after="0" w:line="240" w:lineRule="auto"/>
        <w:ind w:right="-285" w:firstLine="708"/>
        <w:jc w:val="both"/>
        <w:rPr>
          <w:rFonts w:ascii="Cambria" w:eastAsia="Arial Unicode MS" w:hAnsi="Cambria" w:cs="Tahoma"/>
          <w:color w:val="000000" w:themeColor="text1"/>
          <w:spacing w:val="-1"/>
          <w:kern w:val="0"/>
          <w:position w:val="-1"/>
          <w:sz w:val="24"/>
          <w:szCs w:val="24"/>
          <w:lang w:val="pt-PT"/>
          <w14:ligatures w14:val="none"/>
        </w:rPr>
      </w:pPr>
      <w:r w:rsidRPr="00473821">
        <w:rPr>
          <w:rFonts w:ascii="Cambria" w:eastAsia="Cambria" w:hAnsi="Cambria" w:cs="Tahoma"/>
          <w:kern w:val="0"/>
          <w:sz w:val="24"/>
          <w:szCs w:val="24"/>
          <w:lang w:val="pt-PT"/>
          <w14:ligatures w14:val="none"/>
        </w:rPr>
        <w:t xml:space="preserve">O </w:t>
      </w:r>
      <w:r w:rsidRPr="00473821">
        <w:rPr>
          <w:rFonts w:ascii="Cambria" w:eastAsia="Cambria" w:hAnsi="Cambria" w:cs="Tahoma"/>
          <w:b/>
          <w:bCs/>
          <w:kern w:val="0"/>
          <w:sz w:val="24"/>
          <w:szCs w:val="24"/>
          <w:lang w:val="pt-PT"/>
          <w14:ligatures w14:val="none"/>
        </w:rPr>
        <w:t>MUNICÍPIO DE SIMONÉSIA/MG</w:t>
      </w:r>
      <w:r w:rsidRPr="00473821">
        <w:rPr>
          <w:rFonts w:ascii="Cambria" w:eastAsia="Cambria" w:hAnsi="Cambria" w:cs="Tahoma"/>
          <w:kern w:val="0"/>
          <w:sz w:val="24"/>
          <w:szCs w:val="24"/>
          <w:lang w:val="pt-PT"/>
          <w14:ligatures w14:val="none"/>
        </w:rPr>
        <w:t xml:space="preserve">, inscrito no CEP sob o n.º 36930-000, neste ato denominado como ÓRGÃO GERENCIADOR, com Prefeitura inscrita no CNPJ/MF sob o n.º 18.385.120/0001-10, situada na Praça Getúlio Vargas, n.º 50, Centro da cidade de Simonésia/MG, </w:t>
      </w:r>
      <w:r w:rsidRPr="00473821">
        <w:rPr>
          <w:rFonts w:ascii="Cambria" w:eastAsia="Times New Roman" w:hAnsi="Cambria" w:cs="Tahoma"/>
          <w:kern w:val="0"/>
          <w:sz w:val="24"/>
          <w:szCs w:val="24"/>
          <w:lang w:val="pt-PT" w:eastAsia="pt-BR"/>
          <w14:ligatures w14:val="none"/>
        </w:rPr>
        <w:t xml:space="preserve">legalmente representado pela Excelentíssima Prefeita Municipal, a </w:t>
      </w:r>
      <w:r w:rsidRPr="00473821">
        <w:rPr>
          <w:rFonts w:ascii="Cambria" w:eastAsia="Times New Roman" w:hAnsi="Cambria" w:cs="Tahoma"/>
          <w:b/>
          <w:bCs/>
          <w:kern w:val="0"/>
          <w:sz w:val="24"/>
          <w:szCs w:val="24"/>
          <w:lang w:val="pt-PT" w:eastAsia="pt-BR"/>
          <w14:ligatures w14:val="none"/>
        </w:rPr>
        <w:t>SRA. MARINALVA FERREIRA</w:t>
      </w:r>
      <w:r w:rsidRPr="00473821">
        <w:rPr>
          <w:rFonts w:ascii="Cambria" w:eastAsia="Times New Roman" w:hAnsi="Cambria" w:cs="Tahoma"/>
          <w:kern w:val="0"/>
          <w:sz w:val="24"/>
          <w:szCs w:val="24"/>
          <w:lang w:val="pt-PT" w:eastAsia="pt-BR"/>
          <w14:ligatures w14:val="none"/>
        </w:rPr>
        <w:t>, inscrita no CPF/MF n.º 937.522.376-00, e portadora do RG n.º 6.855.270</w:t>
      </w:r>
      <w:r w:rsidRPr="00473821">
        <w:rPr>
          <w:rFonts w:ascii="Cambria" w:eastAsia="Cambria" w:hAnsi="Cambria" w:cs="Tahoma"/>
          <w:kern w:val="0"/>
          <w:sz w:val="24"/>
          <w:szCs w:val="24"/>
          <w:lang w:val="pt-PT"/>
          <w14:ligatures w14:val="none"/>
        </w:rPr>
        <w:t xml:space="preserve">. E de outro lado, neste ato denominada como DETENTOR DOS PREÇOS REGISTRADOS, legalmente representada pelo </w:t>
      </w:r>
      <w:r w:rsidRPr="00473821">
        <w:rPr>
          <w:rFonts w:ascii="Cambria" w:eastAsia="Calibri" w:hAnsi="Cambria" w:cs="Tahoma"/>
          <w:b/>
          <w:bCs/>
          <w:kern w:val="0"/>
          <w:sz w:val="24"/>
          <w:szCs w:val="24"/>
          <w:lang w:val="pt-PT"/>
          <w14:ligatures w14:val="none"/>
        </w:rPr>
        <w:t xml:space="preserve">SR. </w:t>
      </w:r>
      <w:r>
        <w:rPr>
          <w:rFonts w:ascii="Cambria" w:eastAsia="Calibri" w:hAnsi="Cambria" w:cs="Times New Roman"/>
          <w:b/>
          <w:bCs/>
          <w:kern w:val="0"/>
          <w:sz w:val="24"/>
          <w:szCs w:val="24"/>
          <w14:ligatures w14:val="none"/>
        </w:rPr>
        <w:t>MILTON DOS SANTOS SILVA</w:t>
      </w:r>
      <w:r w:rsidRPr="00473821">
        <w:rPr>
          <w:rFonts w:ascii="Tahoma" w:eastAsia="Cambria" w:hAnsi="Tahoma" w:cs="Tahoma"/>
          <w:color w:val="000000" w:themeColor="text1"/>
          <w:kern w:val="0"/>
          <w:sz w:val="24"/>
          <w:szCs w:val="24"/>
          <w:lang w:val="pt-PT"/>
          <w14:ligatures w14:val="none"/>
        </w:rPr>
        <w:t xml:space="preserve">, </w:t>
      </w:r>
      <w:r w:rsidRPr="00473821">
        <w:rPr>
          <w:rFonts w:ascii="Cambria" w:eastAsia="Cambria" w:hAnsi="Cambria" w:cs="Tahoma"/>
          <w:color w:val="000000" w:themeColor="text1"/>
          <w:kern w:val="0"/>
          <w:sz w:val="23"/>
          <w:szCs w:val="23"/>
          <w:lang w:val="pt-PT"/>
          <w14:ligatures w14:val="none"/>
        </w:rPr>
        <w:t xml:space="preserve">inscrito no CPF/MF sob o n.º </w:t>
      </w:r>
      <w:r>
        <w:rPr>
          <w:rFonts w:ascii="Cambria" w:eastAsia="Cambria" w:hAnsi="Cambria" w:cs="Tahoma"/>
          <w:color w:val="000000" w:themeColor="text1"/>
          <w:kern w:val="0"/>
          <w:sz w:val="23"/>
          <w:szCs w:val="23"/>
          <w:lang w:val="pt-PT"/>
          <w14:ligatures w14:val="none"/>
        </w:rPr>
        <w:t>704.079.086-68</w:t>
      </w:r>
      <w:r w:rsidRPr="00473821">
        <w:rPr>
          <w:rFonts w:ascii="Cambria" w:eastAsia="Calibri" w:hAnsi="Cambria" w:cs="Tahoma"/>
          <w:kern w:val="0"/>
          <w:sz w:val="24"/>
          <w:szCs w:val="24"/>
          <w:lang w:val="pt-PT"/>
          <w14:ligatures w14:val="none"/>
        </w:rPr>
        <w:t>,</w:t>
      </w:r>
      <w:r w:rsidRPr="00473821">
        <w:rPr>
          <w:rFonts w:ascii="Cambria" w:eastAsia="Arial Unicode MS" w:hAnsi="Cambria" w:cs="Tahoma"/>
          <w:color w:val="000000" w:themeColor="text1"/>
          <w:spacing w:val="-1"/>
          <w:kern w:val="0"/>
          <w:position w:val="-1"/>
          <w:sz w:val="24"/>
          <w:szCs w:val="24"/>
          <w:lang w:val="pt-PT"/>
          <w14:ligatures w14:val="none"/>
        </w:rPr>
        <w:t xml:space="preserve"> portador do RG M</w:t>
      </w:r>
      <w:r>
        <w:rPr>
          <w:rFonts w:ascii="Cambria" w:eastAsia="Arial Unicode MS" w:hAnsi="Cambria" w:cs="Tahoma"/>
          <w:color w:val="000000" w:themeColor="text1"/>
          <w:spacing w:val="-1"/>
          <w:kern w:val="0"/>
          <w:position w:val="-1"/>
          <w:sz w:val="24"/>
          <w:szCs w:val="24"/>
          <w:lang w:val="pt-PT"/>
          <w14:ligatures w14:val="none"/>
        </w:rPr>
        <w:t>G</w:t>
      </w:r>
      <w:r w:rsidRPr="00473821">
        <w:rPr>
          <w:rFonts w:ascii="Cambria" w:eastAsia="Arial Unicode MS" w:hAnsi="Cambria" w:cs="Tahoma"/>
          <w:color w:val="000000" w:themeColor="text1"/>
          <w:spacing w:val="-1"/>
          <w:kern w:val="0"/>
          <w:position w:val="-1"/>
          <w:sz w:val="24"/>
          <w:szCs w:val="24"/>
          <w:lang w:val="pt-PT"/>
          <w14:ligatures w14:val="none"/>
        </w:rPr>
        <w:t>-</w:t>
      </w:r>
      <w:r>
        <w:rPr>
          <w:rFonts w:ascii="Cambria" w:eastAsia="Arial Unicode MS" w:hAnsi="Cambria" w:cs="Tahoma"/>
          <w:color w:val="000000" w:themeColor="text1"/>
          <w:spacing w:val="-1"/>
          <w:kern w:val="0"/>
          <w:position w:val="-1"/>
          <w:sz w:val="24"/>
          <w:szCs w:val="24"/>
          <w:lang w:val="pt-PT"/>
          <w14:ligatures w14:val="none"/>
        </w:rPr>
        <w:t xml:space="preserve">10.079.086-68 </w:t>
      </w:r>
      <w:r w:rsidRPr="00473821">
        <w:rPr>
          <w:rFonts w:ascii="Cambria" w:eastAsia="Arial Unicode MS" w:hAnsi="Cambria" w:cs="Tahoma"/>
          <w:color w:val="000000" w:themeColor="text1"/>
          <w:spacing w:val="-1"/>
          <w:kern w:val="0"/>
          <w:position w:val="-1"/>
          <w:sz w:val="24"/>
          <w:szCs w:val="24"/>
          <w:lang w:val="pt-PT"/>
          <w14:ligatures w14:val="none"/>
        </w:rPr>
        <w:t xml:space="preserve">SSP/MG, </w:t>
      </w:r>
      <w:r w:rsidRPr="00473821">
        <w:rPr>
          <w:rFonts w:ascii="Cambria" w:eastAsia="Calibri" w:hAnsi="Cambria" w:cs="Tahoma"/>
          <w:kern w:val="0"/>
          <w:sz w:val="24"/>
          <w:szCs w:val="24"/>
          <w:lang w:val="pt-PT"/>
          <w14:ligatures w14:val="none"/>
        </w:rPr>
        <w:t xml:space="preserve">a empresa </w:t>
      </w:r>
      <w:r w:rsidRPr="00473821">
        <w:rPr>
          <w:rFonts w:ascii="Cambria" w:eastAsia="Calibri" w:hAnsi="Cambria" w:cs="Times New Roman"/>
          <w:b/>
          <w:bCs/>
          <w:kern w:val="0"/>
          <w:sz w:val="24"/>
          <w:szCs w:val="24"/>
          <w14:ligatures w14:val="none"/>
        </w:rPr>
        <w:t>ORGANIZAÇÕES MSL COMÉRCIO DE MATERIAIS ELÉTRICOS LTDA</w:t>
      </w:r>
      <w:r w:rsidRPr="00473821">
        <w:rPr>
          <w:rFonts w:ascii="Cambria" w:eastAsia="Cambria" w:hAnsi="Cambria" w:cs="Cambria"/>
          <w:kern w:val="0"/>
          <w14:ligatures w14:val="none"/>
        </w:rPr>
        <w:t>, inscrita no CNPJ/MF sob o n.º</w:t>
      </w:r>
      <w:r w:rsidRPr="00473821">
        <w:rPr>
          <w:rFonts w:ascii="Cambria" w:eastAsia="Cambria" w:hAnsi="Cambria" w:cs="Cambria"/>
          <w:b/>
          <w:bCs/>
          <w:kern w:val="0"/>
          <w14:ligatures w14:val="none"/>
        </w:rPr>
        <w:t xml:space="preserve"> </w:t>
      </w:r>
      <w:r w:rsidRPr="00473821">
        <w:rPr>
          <w:rFonts w:ascii="Cambria" w:eastAsia="Calibri" w:hAnsi="Cambria" w:cs="Times New Roman"/>
          <w:kern w:val="0"/>
          <w14:ligatures w14:val="none"/>
        </w:rPr>
        <w:t>07.062.925/0001-06</w:t>
      </w:r>
      <w:r w:rsidRPr="00473821">
        <w:rPr>
          <w:rFonts w:ascii="Cambria" w:eastAsia="Cambria" w:hAnsi="Cambria" w:cs="Cambria"/>
          <w:kern w:val="0"/>
          <w14:ligatures w14:val="none"/>
        </w:rPr>
        <w:t xml:space="preserve">, </w:t>
      </w:r>
      <w:r w:rsidRPr="00473821">
        <w:rPr>
          <w:rFonts w:ascii="Cambria" w:eastAsia="Cambria" w:hAnsi="Cambria" w:cs="Cambria"/>
          <w:kern w:val="0"/>
          <w:sz w:val="24"/>
          <w:szCs w:val="24"/>
          <w14:ligatures w14:val="none"/>
        </w:rPr>
        <w:t xml:space="preserve">sediada na </w:t>
      </w:r>
      <w:r>
        <w:t xml:space="preserve">Rua Dezoito, </w:t>
      </w:r>
      <w:r>
        <w:t xml:space="preserve">n.º </w:t>
      </w:r>
      <w:r>
        <w:t>315</w:t>
      </w:r>
      <w:r w:rsidRPr="00473821">
        <w:rPr>
          <w:rFonts w:ascii="Cambria" w:hAnsi="Cambria"/>
        </w:rPr>
        <w:t xml:space="preserve">, </w:t>
      </w:r>
      <w:r w:rsidRPr="00473821">
        <w:rPr>
          <w:rFonts w:ascii="Cambria" w:eastAsia="Calibri" w:hAnsi="Cambria" w:cs="Times New Roman"/>
          <w:kern w:val="0"/>
          <w14:ligatures w14:val="none"/>
        </w:rPr>
        <w:t>Bairro Milanez, Contagem / MG</w:t>
      </w:r>
      <w:r w:rsidRPr="00473821">
        <w:rPr>
          <w:rFonts w:ascii="Cambria" w:eastAsia="Cambria" w:hAnsi="Cambria" w:cs="Cambria"/>
          <w:kern w:val="0"/>
          <w14:ligatures w14:val="none"/>
        </w:rPr>
        <w:t xml:space="preserve">, inscrita no CEP sob o n.º </w:t>
      </w:r>
      <w:r w:rsidRPr="00473821">
        <w:rPr>
          <w:rFonts w:ascii="Cambria" w:eastAsia="Calibri" w:hAnsi="Cambria" w:cs="Times New Roman"/>
          <w:kern w:val="0"/>
          <w14:ligatures w14:val="none"/>
        </w:rPr>
        <w:t>32143-190.</w:t>
      </w:r>
    </w:p>
    <w:p w14:paraId="47224A6E" w14:textId="77777777" w:rsidR="00473821" w:rsidRPr="00473821" w:rsidRDefault="00473821" w:rsidP="00473821">
      <w:pPr>
        <w:widowControl w:val="0"/>
        <w:autoSpaceDE w:val="0"/>
        <w:autoSpaceDN w:val="0"/>
        <w:spacing w:after="0" w:line="240" w:lineRule="auto"/>
        <w:ind w:right="-285" w:firstLine="708"/>
        <w:jc w:val="both"/>
        <w:rPr>
          <w:rFonts w:ascii="Cambria" w:eastAsia="Cambria" w:hAnsi="Cambria" w:cs="Cambria"/>
          <w:kern w:val="0"/>
          <w:lang w:val="pt-PT"/>
          <w14:ligatures w14:val="none"/>
        </w:rPr>
      </w:pPr>
      <w:r w:rsidRPr="00473821">
        <w:rPr>
          <w:rFonts w:ascii="Cambria" w:eastAsia="Cambria" w:hAnsi="Cambria" w:cs="Tahoma"/>
          <w:kern w:val="0"/>
          <w:sz w:val="24"/>
          <w:szCs w:val="24"/>
          <w:lang w:val="pt-PT"/>
          <w14:ligatures w14:val="none"/>
        </w:rPr>
        <w:t xml:space="preserve">As partes supramencionadas </w:t>
      </w:r>
      <w:r w:rsidRPr="00473821">
        <w:rPr>
          <w:rFonts w:ascii="Cambria" w:eastAsia="Cambria" w:hAnsi="Cambria" w:cs="Cambria"/>
          <w:kern w:val="0"/>
          <w:lang w:val="pt-PT"/>
          <w14:ligatures w14:val="none"/>
        </w:rPr>
        <w:t>resolvem</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celebrar</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a</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presenta</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Ata</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de</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Registro</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de</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Preços, em conformidade com o Processo Licitatório n.º</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007/2024, Pregão na Forma Eletrônica</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n.º 003/2024, sob a regência da Lei Federal n.º 14.133/2021, mediante as cláusulas e condições</w:t>
      </w:r>
      <w:r w:rsidRPr="00473821">
        <w:rPr>
          <w:rFonts w:ascii="Cambria" w:eastAsia="Cambria" w:hAnsi="Cambria" w:cs="Cambria"/>
          <w:spacing w:val="1"/>
          <w:kern w:val="0"/>
          <w:lang w:val="pt-PT"/>
          <w14:ligatures w14:val="none"/>
        </w:rPr>
        <w:t xml:space="preserve"> </w:t>
      </w:r>
      <w:r w:rsidRPr="00473821">
        <w:rPr>
          <w:rFonts w:ascii="Cambria" w:eastAsia="Cambria" w:hAnsi="Cambria" w:cs="Cambria"/>
          <w:kern w:val="0"/>
          <w:lang w:val="pt-PT"/>
          <w14:ligatures w14:val="none"/>
        </w:rPr>
        <w:t>pactuadas</w:t>
      </w:r>
      <w:r w:rsidRPr="00473821">
        <w:rPr>
          <w:rFonts w:ascii="Cambria" w:eastAsia="Cambria" w:hAnsi="Cambria" w:cs="Cambria"/>
          <w:spacing w:val="-2"/>
          <w:kern w:val="0"/>
          <w:lang w:val="pt-PT"/>
          <w14:ligatures w14:val="none"/>
        </w:rPr>
        <w:t xml:space="preserve"> </w:t>
      </w:r>
      <w:r w:rsidRPr="00473821">
        <w:rPr>
          <w:rFonts w:ascii="Cambria" w:eastAsia="Cambria" w:hAnsi="Cambria" w:cs="Cambria"/>
          <w:kern w:val="0"/>
          <w:lang w:val="pt-PT"/>
          <w14:ligatures w14:val="none"/>
        </w:rPr>
        <w:t>a seguir:</w:t>
      </w:r>
    </w:p>
    <w:p w14:paraId="098E44C4"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31F0CEC6"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r w:rsidRPr="00473821">
        <w:rPr>
          <w:rFonts w:ascii="Cambria" w:eastAsia="Cambria" w:hAnsi="Cambria" w:cs="Cambria"/>
          <w:b/>
          <w:color w:val="000000"/>
          <w:kern w:val="0"/>
          <w:sz w:val="24"/>
          <w:szCs w:val="24"/>
          <w14:ligatures w14:val="none"/>
        </w:rPr>
        <w:t>CLÁUSULA PRIMEIRA – DO OBJETO E DOS PREÇOS REGISTRADOS</w:t>
      </w:r>
    </w:p>
    <w:p w14:paraId="7E3944EA"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p w14:paraId="7615ADAE" w14:textId="77777777" w:rsidR="00473821" w:rsidRPr="00473821" w:rsidRDefault="00473821" w:rsidP="00473821">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473821">
        <w:rPr>
          <w:rFonts w:ascii="Cambria" w:eastAsia="Cambria" w:hAnsi="Cambria" w:cs="Cambria"/>
          <w:b/>
          <w:color w:val="000000"/>
          <w:kern w:val="0"/>
          <w:sz w:val="24"/>
          <w:szCs w:val="24"/>
          <w14:ligatures w14:val="none"/>
        </w:rPr>
        <w:t xml:space="preserve">1.1. </w:t>
      </w:r>
      <w:r w:rsidRPr="00473821">
        <w:rPr>
          <w:rFonts w:ascii="Cambria" w:eastAsia="Cambria" w:hAnsi="Cambria" w:cs="Cambria"/>
          <w:color w:val="000000"/>
          <w:kern w:val="0"/>
          <w:sz w:val="24"/>
          <w:szCs w:val="24"/>
          <w14:ligatures w14:val="none"/>
        </w:rPr>
        <w:t xml:space="preserve">Constitui objeto do presente instrumento o Registro de Preços para futura e eventual aquisição de materiais elétricos, conforme especificações constantes no Termo de Referência, em atendimento as necessidades das secretarias e setores vinculados a Prefeitura Municipal de Simonésia-MG. </w:t>
      </w:r>
    </w:p>
    <w:p w14:paraId="38B4E2F9"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0E74408E" w14:textId="77777777" w:rsidR="00473821" w:rsidRPr="00473821" w:rsidRDefault="00473821" w:rsidP="00473821">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473821">
        <w:rPr>
          <w:rFonts w:ascii="Cambria" w:eastAsia="Cambria" w:hAnsi="Cambria" w:cs="Cambria"/>
          <w:b/>
          <w:color w:val="000000"/>
          <w:kern w:val="0"/>
          <w:sz w:val="24"/>
          <w:szCs w:val="24"/>
          <w14:ligatures w14:val="none"/>
        </w:rPr>
        <w:t xml:space="preserve">1.2. </w:t>
      </w:r>
      <w:r w:rsidRPr="00473821">
        <w:rPr>
          <w:rFonts w:ascii="Cambria" w:eastAsia="Cambria" w:hAnsi="Cambria" w:cs="Cambria"/>
          <w:color w:val="000000"/>
          <w:kern w:val="0"/>
          <w:sz w:val="24"/>
          <w:szCs w:val="24"/>
          <w14:ligatures w14:val="none"/>
        </w:rPr>
        <w:t xml:space="preserve"> Ficam registrados para o fornecedor qualificado no preâmbulo os seguintes itens e seus respectivos preços: </w:t>
      </w:r>
    </w:p>
    <w:p w14:paraId="1CDD2FC0"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tbl>
      <w:tblPr>
        <w:tblStyle w:val="TableNormal"/>
        <w:tblW w:w="1134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93"/>
        <w:gridCol w:w="850"/>
        <w:gridCol w:w="3827"/>
        <w:gridCol w:w="1701"/>
        <w:gridCol w:w="1134"/>
        <w:gridCol w:w="1985"/>
      </w:tblGrid>
      <w:tr w:rsidR="0053008D" w14:paraId="228BEF95" w14:textId="133D3086" w:rsidTr="005349C3">
        <w:trPr>
          <w:trHeight w:val="280"/>
        </w:trPr>
        <w:tc>
          <w:tcPr>
            <w:tcW w:w="851" w:type="dxa"/>
            <w:vAlign w:val="center"/>
          </w:tcPr>
          <w:p w14:paraId="795AB8D7" w14:textId="33D53DCE" w:rsidR="0053008D" w:rsidRDefault="005349C3" w:rsidP="005349C3">
            <w:pPr>
              <w:pStyle w:val="TableParagraph"/>
              <w:spacing w:before="0" w:line="260" w:lineRule="exact"/>
              <w:ind w:right="195"/>
              <w:rPr>
                <w:b/>
                <w:sz w:val="24"/>
              </w:rPr>
            </w:pPr>
            <w:r>
              <w:rPr>
                <w:b/>
                <w:spacing w:val="-4"/>
                <w:sz w:val="24"/>
              </w:rPr>
              <w:t xml:space="preserve">  Item</w:t>
            </w:r>
          </w:p>
        </w:tc>
        <w:tc>
          <w:tcPr>
            <w:tcW w:w="993" w:type="dxa"/>
            <w:vAlign w:val="center"/>
          </w:tcPr>
          <w:p w14:paraId="287206F2" w14:textId="57541F27" w:rsidR="0053008D" w:rsidRDefault="005349C3" w:rsidP="005349C3">
            <w:pPr>
              <w:pStyle w:val="TableParagraph"/>
              <w:spacing w:before="0" w:line="260" w:lineRule="exact"/>
              <w:ind w:left="11"/>
              <w:rPr>
                <w:b/>
                <w:sz w:val="24"/>
              </w:rPr>
            </w:pPr>
            <w:r>
              <w:rPr>
                <w:b/>
                <w:spacing w:val="-2"/>
                <w:sz w:val="24"/>
              </w:rPr>
              <w:t>Quant.</w:t>
            </w:r>
          </w:p>
        </w:tc>
        <w:tc>
          <w:tcPr>
            <w:tcW w:w="850" w:type="dxa"/>
            <w:vAlign w:val="center"/>
          </w:tcPr>
          <w:p w14:paraId="398128B0" w14:textId="3421C9D0" w:rsidR="0053008D" w:rsidRDefault="005349C3" w:rsidP="005349C3">
            <w:pPr>
              <w:pStyle w:val="TableParagraph"/>
              <w:spacing w:before="0" w:line="260" w:lineRule="exact"/>
              <w:ind w:left="12"/>
              <w:rPr>
                <w:b/>
                <w:sz w:val="24"/>
              </w:rPr>
            </w:pPr>
            <w:r>
              <w:rPr>
                <w:b/>
                <w:spacing w:val="-2"/>
                <w:sz w:val="24"/>
              </w:rPr>
              <w:t>Unid.</w:t>
            </w:r>
          </w:p>
        </w:tc>
        <w:tc>
          <w:tcPr>
            <w:tcW w:w="3827" w:type="dxa"/>
            <w:vAlign w:val="center"/>
          </w:tcPr>
          <w:p w14:paraId="2B02B950" w14:textId="7BC8D9DD" w:rsidR="0053008D" w:rsidRDefault="005349C3" w:rsidP="005349C3">
            <w:pPr>
              <w:pStyle w:val="TableParagraph"/>
              <w:spacing w:before="0" w:line="260" w:lineRule="exact"/>
              <w:ind w:left="8"/>
              <w:rPr>
                <w:b/>
                <w:sz w:val="24"/>
              </w:rPr>
            </w:pPr>
            <w:r>
              <w:rPr>
                <w:b/>
                <w:spacing w:val="-2"/>
                <w:sz w:val="24"/>
              </w:rPr>
              <w:t>Descrição</w:t>
            </w:r>
          </w:p>
        </w:tc>
        <w:tc>
          <w:tcPr>
            <w:tcW w:w="1701" w:type="dxa"/>
            <w:vAlign w:val="center"/>
          </w:tcPr>
          <w:p w14:paraId="6DFBA3EB" w14:textId="433DDC18" w:rsidR="0053008D" w:rsidRDefault="005349C3" w:rsidP="005349C3">
            <w:pPr>
              <w:pStyle w:val="TableParagraph"/>
              <w:spacing w:before="0" w:line="260" w:lineRule="exact"/>
              <w:ind w:left="8"/>
              <w:rPr>
                <w:b/>
                <w:spacing w:val="-2"/>
                <w:sz w:val="24"/>
              </w:rPr>
            </w:pPr>
            <w:r>
              <w:rPr>
                <w:b/>
                <w:spacing w:val="-2"/>
                <w:sz w:val="24"/>
              </w:rPr>
              <w:t>Marca/Modelo</w:t>
            </w:r>
          </w:p>
        </w:tc>
        <w:tc>
          <w:tcPr>
            <w:tcW w:w="1134" w:type="dxa"/>
            <w:vAlign w:val="center"/>
          </w:tcPr>
          <w:p w14:paraId="43B7F62F" w14:textId="12D9DC11" w:rsidR="0053008D" w:rsidRDefault="005349C3" w:rsidP="005349C3">
            <w:pPr>
              <w:pStyle w:val="TableParagraph"/>
              <w:spacing w:before="0" w:line="260" w:lineRule="exact"/>
              <w:ind w:left="8"/>
              <w:rPr>
                <w:b/>
                <w:spacing w:val="-2"/>
                <w:sz w:val="24"/>
              </w:rPr>
            </w:pPr>
            <w:r>
              <w:rPr>
                <w:b/>
                <w:spacing w:val="-2"/>
                <w:sz w:val="24"/>
              </w:rPr>
              <w:t>Valor Unitário</w:t>
            </w:r>
          </w:p>
        </w:tc>
        <w:tc>
          <w:tcPr>
            <w:tcW w:w="1985" w:type="dxa"/>
            <w:vAlign w:val="center"/>
          </w:tcPr>
          <w:p w14:paraId="2D7B310A" w14:textId="71758ADF" w:rsidR="0053008D" w:rsidRDefault="005349C3" w:rsidP="005349C3">
            <w:pPr>
              <w:pStyle w:val="TableParagraph"/>
              <w:spacing w:before="0" w:line="260" w:lineRule="exact"/>
              <w:ind w:left="8"/>
              <w:rPr>
                <w:b/>
                <w:spacing w:val="-2"/>
                <w:sz w:val="24"/>
              </w:rPr>
            </w:pPr>
            <w:r>
              <w:rPr>
                <w:b/>
                <w:spacing w:val="-2"/>
                <w:sz w:val="24"/>
              </w:rPr>
              <w:t>Valor Total</w:t>
            </w:r>
          </w:p>
        </w:tc>
      </w:tr>
      <w:tr w:rsidR="0053008D" w14:paraId="3CDBC89D" w14:textId="6A15147D" w:rsidTr="00831A8A">
        <w:trPr>
          <w:trHeight w:val="302"/>
        </w:trPr>
        <w:tc>
          <w:tcPr>
            <w:tcW w:w="851" w:type="dxa"/>
            <w:vAlign w:val="center"/>
          </w:tcPr>
          <w:p w14:paraId="17BFE173" w14:textId="464CF152" w:rsidR="0053008D" w:rsidRDefault="00831A8A" w:rsidP="00831A8A">
            <w:pPr>
              <w:pStyle w:val="TableParagraph"/>
              <w:spacing w:before="2" w:line="280" w:lineRule="exact"/>
              <w:ind w:left="70"/>
              <w:jc w:val="left"/>
              <w:rPr>
                <w:b/>
                <w:sz w:val="24"/>
              </w:rPr>
            </w:pPr>
            <w:r>
              <w:rPr>
                <w:b/>
                <w:spacing w:val="-5"/>
                <w:sz w:val="24"/>
              </w:rPr>
              <w:t xml:space="preserve">   </w:t>
            </w:r>
            <w:r w:rsidR="0053008D">
              <w:rPr>
                <w:b/>
                <w:spacing w:val="-5"/>
                <w:sz w:val="24"/>
              </w:rPr>
              <w:t>09</w:t>
            </w:r>
          </w:p>
        </w:tc>
        <w:tc>
          <w:tcPr>
            <w:tcW w:w="993" w:type="dxa"/>
            <w:vAlign w:val="center"/>
          </w:tcPr>
          <w:p w14:paraId="3738BAF1" w14:textId="77777777" w:rsidR="0053008D" w:rsidRDefault="0053008D" w:rsidP="00831A8A">
            <w:pPr>
              <w:pStyle w:val="TableParagraph"/>
              <w:spacing w:line="270" w:lineRule="exact"/>
              <w:ind w:left="11" w:right="5"/>
              <w:rPr>
                <w:sz w:val="24"/>
              </w:rPr>
            </w:pPr>
            <w:r>
              <w:rPr>
                <w:spacing w:val="-5"/>
                <w:sz w:val="24"/>
              </w:rPr>
              <w:t>30</w:t>
            </w:r>
          </w:p>
        </w:tc>
        <w:tc>
          <w:tcPr>
            <w:tcW w:w="850" w:type="dxa"/>
          </w:tcPr>
          <w:p w14:paraId="166871F1" w14:textId="6BCB2544" w:rsidR="0053008D" w:rsidRDefault="00831A8A" w:rsidP="00480B15">
            <w:pPr>
              <w:pStyle w:val="TableParagraph"/>
              <w:spacing w:line="270" w:lineRule="exact"/>
              <w:ind w:left="12" w:right="2"/>
              <w:rPr>
                <w:b/>
                <w:sz w:val="24"/>
              </w:rPr>
            </w:pPr>
            <w:r>
              <w:rPr>
                <w:b/>
                <w:spacing w:val="-4"/>
                <w:sz w:val="24"/>
              </w:rPr>
              <w:t>Unid</w:t>
            </w:r>
          </w:p>
        </w:tc>
        <w:tc>
          <w:tcPr>
            <w:tcW w:w="3827" w:type="dxa"/>
          </w:tcPr>
          <w:p w14:paraId="3FE7DB7B" w14:textId="77777777" w:rsidR="0053008D" w:rsidRPr="00831A8A" w:rsidRDefault="0053008D" w:rsidP="00480B15">
            <w:pPr>
              <w:pStyle w:val="TableParagraph"/>
              <w:spacing w:line="270" w:lineRule="exact"/>
              <w:ind w:left="70"/>
              <w:jc w:val="left"/>
              <w:rPr>
                <w:color w:val="000000" w:themeColor="text1"/>
                <w:sz w:val="24"/>
              </w:rPr>
            </w:pPr>
            <w:r w:rsidRPr="00831A8A">
              <w:rPr>
                <w:color w:val="000000" w:themeColor="text1"/>
                <w:sz w:val="24"/>
              </w:rPr>
              <w:t>Alicate</w:t>
            </w:r>
            <w:r w:rsidRPr="00831A8A">
              <w:rPr>
                <w:color w:val="000000" w:themeColor="text1"/>
                <w:spacing w:val="-3"/>
                <w:sz w:val="24"/>
              </w:rPr>
              <w:t xml:space="preserve"> </w:t>
            </w:r>
            <w:r w:rsidRPr="00831A8A">
              <w:rPr>
                <w:color w:val="000000" w:themeColor="text1"/>
                <w:sz w:val="24"/>
              </w:rPr>
              <w:t>Desencapador</w:t>
            </w:r>
            <w:r w:rsidRPr="00831A8A">
              <w:rPr>
                <w:color w:val="000000" w:themeColor="text1"/>
                <w:spacing w:val="-4"/>
                <w:sz w:val="24"/>
              </w:rPr>
              <w:t xml:space="preserve"> </w:t>
            </w:r>
            <w:r w:rsidRPr="00831A8A">
              <w:rPr>
                <w:color w:val="000000" w:themeColor="text1"/>
                <w:sz w:val="24"/>
              </w:rPr>
              <w:t>de</w:t>
            </w:r>
            <w:r w:rsidRPr="00831A8A">
              <w:rPr>
                <w:color w:val="000000" w:themeColor="text1"/>
                <w:spacing w:val="-2"/>
                <w:sz w:val="24"/>
              </w:rPr>
              <w:t xml:space="preserve"> </w:t>
            </w:r>
            <w:r w:rsidRPr="00831A8A">
              <w:rPr>
                <w:color w:val="000000" w:themeColor="text1"/>
                <w:sz w:val="24"/>
              </w:rPr>
              <w:t>Fios</w:t>
            </w:r>
            <w:r w:rsidRPr="00831A8A">
              <w:rPr>
                <w:color w:val="000000" w:themeColor="text1"/>
                <w:spacing w:val="-2"/>
                <w:sz w:val="24"/>
              </w:rPr>
              <w:t xml:space="preserve"> 260mm</w:t>
            </w:r>
          </w:p>
        </w:tc>
        <w:tc>
          <w:tcPr>
            <w:tcW w:w="1701" w:type="dxa"/>
            <w:vAlign w:val="center"/>
          </w:tcPr>
          <w:p w14:paraId="5F22F888" w14:textId="17025970" w:rsidR="0053008D" w:rsidRPr="00831A8A" w:rsidRDefault="00831A8A" w:rsidP="005349C3">
            <w:pPr>
              <w:pStyle w:val="TableParagraph"/>
              <w:spacing w:line="270" w:lineRule="exact"/>
              <w:ind w:left="70"/>
              <w:rPr>
                <w:color w:val="000000" w:themeColor="text1"/>
                <w:sz w:val="24"/>
              </w:rPr>
            </w:pPr>
            <w:r w:rsidRPr="00831A8A">
              <w:rPr>
                <w:color w:val="000000" w:themeColor="text1"/>
                <w:sz w:val="24"/>
              </w:rPr>
              <w:t>Sparta</w:t>
            </w:r>
          </w:p>
        </w:tc>
        <w:tc>
          <w:tcPr>
            <w:tcW w:w="1134" w:type="dxa"/>
            <w:vAlign w:val="center"/>
          </w:tcPr>
          <w:p w14:paraId="6B473D11" w14:textId="09A7FC33" w:rsidR="0053008D" w:rsidRPr="00831A8A" w:rsidRDefault="00831A8A" w:rsidP="005349C3">
            <w:pPr>
              <w:pStyle w:val="TableParagraph"/>
              <w:spacing w:line="270" w:lineRule="exact"/>
              <w:ind w:left="70"/>
              <w:rPr>
                <w:color w:val="000000" w:themeColor="text1"/>
                <w:sz w:val="24"/>
              </w:rPr>
            </w:pPr>
            <w:r w:rsidRPr="00831A8A">
              <w:rPr>
                <w:color w:val="000000" w:themeColor="text1"/>
                <w:sz w:val="24"/>
              </w:rPr>
              <w:t>R$</w:t>
            </w:r>
            <w:r w:rsidR="005349C3" w:rsidRPr="00831A8A">
              <w:rPr>
                <w:color w:val="000000" w:themeColor="text1"/>
                <w:sz w:val="24"/>
              </w:rPr>
              <w:t>30,00</w:t>
            </w:r>
          </w:p>
        </w:tc>
        <w:tc>
          <w:tcPr>
            <w:tcW w:w="1985" w:type="dxa"/>
            <w:vAlign w:val="center"/>
          </w:tcPr>
          <w:p w14:paraId="45BFE0AB" w14:textId="7A6B83F5" w:rsidR="0053008D" w:rsidRPr="00831A8A" w:rsidRDefault="00831A8A" w:rsidP="005349C3">
            <w:pPr>
              <w:pStyle w:val="TableParagraph"/>
              <w:spacing w:line="270" w:lineRule="exact"/>
              <w:ind w:left="70"/>
              <w:rPr>
                <w:color w:val="000000" w:themeColor="text1"/>
                <w:sz w:val="24"/>
              </w:rPr>
            </w:pPr>
            <w:r w:rsidRPr="00831A8A">
              <w:rPr>
                <w:color w:val="000000" w:themeColor="text1"/>
                <w:sz w:val="24"/>
              </w:rPr>
              <w:t>R$</w:t>
            </w:r>
            <w:r w:rsidR="005349C3" w:rsidRPr="00831A8A">
              <w:rPr>
                <w:color w:val="000000" w:themeColor="text1"/>
                <w:sz w:val="24"/>
              </w:rPr>
              <w:t>900,00</w:t>
            </w:r>
          </w:p>
        </w:tc>
      </w:tr>
      <w:tr w:rsidR="0053008D" w14:paraId="5B53C5C0" w14:textId="6D1AD11E" w:rsidTr="00831A8A">
        <w:trPr>
          <w:trHeight w:val="304"/>
        </w:trPr>
        <w:tc>
          <w:tcPr>
            <w:tcW w:w="851" w:type="dxa"/>
            <w:vAlign w:val="center"/>
          </w:tcPr>
          <w:p w14:paraId="111D55D3" w14:textId="4F46EB53" w:rsidR="0053008D" w:rsidRDefault="0053008D" w:rsidP="00831A8A">
            <w:pPr>
              <w:pStyle w:val="TableParagraph"/>
              <w:spacing w:before="2" w:line="240" w:lineRule="auto"/>
              <w:ind w:right="215"/>
              <w:rPr>
                <w:b/>
                <w:sz w:val="24"/>
              </w:rPr>
            </w:pPr>
            <w:r>
              <w:rPr>
                <w:b/>
                <w:spacing w:val="-5"/>
                <w:sz w:val="24"/>
              </w:rPr>
              <w:t>41</w:t>
            </w:r>
          </w:p>
        </w:tc>
        <w:tc>
          <w:tcPr>
            <w:tcW w:w="993" w:type="dxa"/>
            <w:vAlign w:val="center"/>
          </w:tcPr>
          <w:p w14:paraId="2D724BB5" w14:textId="77777777" w:rsidR="0053008D" w:rsidRDefault="0053008D" w:rsidP="00831A8A">
            <w:pPr>
              <w:pStyle w:val="TableParagraph"/>
              <w:ind w:left="11" w:right="5"/>
              <w:rPr>
                <w:sz w:val="24"/>
              </w:rPr>
            </w:pPr>
            <w:r>
              <w:rPr>
                <w:spacing w:val="-5"/>
                <w:sz w:val="24"/>
              </w:rPr>
              <w:t>50</w:t>
            </w:r>
          </w:p>
        </w:tc>
        <w:tc>
          <w:tcPr>
            <w:tcW w:w="850" w:type="dxa"/>
          </w:tcPr>
          <w:p w14:paraId="14CF203F" w14:textId="1AA71D60" w:rsidR="0053008D" w:rsidRDefault="00831A8A" w:rsidP="00480B15">
            <w:pPr>
              <w:pStyle w:val="TableParagraph"/>
              <w:ind w:left="12"/>
              <w:rPr>
                <w:b/>
                <w:sz w:val="24"/>
              </w:rPr>
            </w:pPr>
            <w:r>
              <w:rPr>
                <w:b/>
                <w:spacing w:val="-2"/>
                <w:sz w:val="24"/>
              </w:rPr>
              <w:t>Unid.</w:t>
            </w:r>
          </w:p>
        </w:tc>
        <w:tc>
          <w:tcPr>
            <w:tcW w:w="3827" w:type="dxa"/>
          </w:tcPr>
          <w:p w14:paraId="6914BAEB"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Caixa</w:t>
            </w:r>
            <w:r w:rsidRPr="00831A8A">
              <w:rPr>
                <w:color w:val="000000" w:themeColor="text1"/>
                <w:spacing w:val="-4"/>
                <w:sz w:val="24"/>
              </w:rPr>
              <w:t xml:space="preserve"> </w:t>
            </w:r>
            <w:r w:rsidRPr="00831A8A">
              <w:rPr>
                <w:color w:val="000000" w:themeColor="text1"/>
                <w:sz w:val="24"/>
              </w:rPr>
              <w:t>Para</w:t>
            </w:r>
            <w:r w:rsidRPr="00831A8A">
              <w:rPr>
                <w:color w:val="000000" w:themeColor="text1"/>
                <w:spacing w:val="-4"/>
                <w:sz w:val="24"/>
              </w:rPr>
              <w:t xml:space="preserve"> </w:t>
            </w:r>
            <w:r w:rsidRPr="00831A8A">
              <w:rPr>
                <w:color w:val="000000" w:themeColor="text1"/>
                <w:sz w:val="24"/>
              </w:rPr>
              <w:t>Oito</w:t>
            </w:r>
            <w:r w:rsidRPr="00831A8A">
              <w:rPr>
                <w:color w:val="000000" w:themeColor="text1"/>
                <w:spacing w:val="-3"/>
                <w:sz w:val="24"/>
              </w:rPr>
              <w:t xml:space="preserve"> </w:t>
            </w:r>
            <w:r w:rsidRPr="00831A8A">
              <w:rPr>
                <w:color w:val="000000" w:themeColor="text1"/>
                <w:sz w:val="24"/>
              </w:rPr>
              <w:t>Disjuntores</w:t>
            </w:r>
            <w:r w:rsidRPr="00831A8A">
              <w:rPr>
                <w:color w:val="000000" w:themeColor="text1"/>
                <w:spacing w:val="-3"/>
                <w:sz w:val="24"/>
              </w:rPr>
              <w:t xml:space="preserve"> </w:t>
            </w:r>
            <w:r w:rsidRPr="00831A8A">
              <w:rPr>
                <w:color w:val="000000" w:themeColor="text1"/>
                <w:sz w:val="24"/>
              </w:rPr>
              <w:t>Mesmo</w:t>
            </w:r>
            <w:r w:rsidRPr="00831A8A">
              <w:rPr>
                <w:color w:val="000000" w:themeColor="text1"/>
                <w:spacing w:val="-2"/>
                <w:sz w:val="24"/>
              </w:rPr>
              <w:t xml:space="preserve"> </w:t>
            </w:r>
            <w:r w:rsidRPr="00831A8A">
              <w:rPr>
                <w:color w:val="000000" w:themeColor="text1"/>
                <w:spacing w:val="-5"/>
                <w:sz w:val="24"/>
              </w:rPr>
              <w:t>6/8</w:t>
            </w:r>
          </w:p>
        </w:tc>
        <w:tc>
          <w:tcPr>
            <w:tcW w:w="1701" w:type="dxa"/>
            <w:vAlign w:val="center"/>
          </w:tcPr>
          <w:p w14:paraId="73996579" w14:textId="0ABDB2EA" w:rsidR="0053008D" w:rsidRPr="00831A8A" w:rsidRDefault="00831A8A" w:rsidP="005349C3">
            <w:pPr>
              <w:pStyle w:val="TableParagraph"/>
              <w:ind w:left="70"/>
              <w:rPr>
                <w:color w:val="000000" w:themeColor="text1"/>
                <w:sz w:val="24"/>
              </w:rPr>
            </w:pPr>
            <w:r w:rsidRPr="00831A8A">
              <w:rPr>
                <w:color w:val="000000" w:themeColor="text1"/>
                <w:sz w:val="24"/>
              </w:rPr>
              <w:t>Mondiale</w:t>
            </w:r>
          </w:p>
        </w:tc>
        <w:tc>
          <w:tcPr>
            <w:tcW w:w="1134" w:type="dxa"/>
            <w:vAlign w:val="center"/>
          </w:tcPr>
          <w:p w14:paraId="108A69B7" w14:textId="4B97B6D8"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12,90</w:t>
            </w:r>
          </w:p>
        </w:tc>
        <w:tc>
          <w:tcPr>
            <w:tcW w:w="1985" w:type="dxa"/>
            <w:vAlign w:val="center"/>
          </w:tcPr>
          <w:p w14:paraId="38D5534D" w14:textId="71BCE5BF"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645,00</w:t>
            </w:r>
          </w:p>
        </w:tc>
      </w:tr>
      <w:tr w:rsidR="0053008D" w14:paraId="5A8031DD" w14:textId="6AE97DEC" w:rsidTr="00831A8A">
        <w:trPr>
          <w:trHeight w:val="304"/>
        </w:trPr>
        <w:tc>
          <w:tcPr>
            <w:tcW w:w="851" w:type="dxa"/>
            <w:vAlign w:val="center"/>
          </w:tcPr>
          <w:p w14:paraId="37D644AC" w14:textId="6EBEA40B" w:rsidR="0053008D" w:rsidRDefault="0053008D" w:rsidP="00831A8A">
            <w:pPr>
              <w:pStyle w:val="TableParagraph"/>
              <w:spacing w:before="2" w:line="240" w:lineRule="auto"/>
              <w:ind w:right="215"/>
              <w:rPr>
                <w:b/>
                <w:sz w:val="24"/>
              </w:rPr>
            </w:pPr>
            <w:r>
              <w:rPr>
                <w:b/>
                <w:spacing w:val="-5"/>
                <w:sz w:val="24"/>
              </w:rPr>
              <w:t>42</w:t>
            </w:r>
          </w:p>
        </w:tc>
        <w:tc>
          <w:tcPr>
            <w:tcW w:w="993" w:type="dxa"/>
            <w:vAlign w:val="center"/>
          </w:tcPr>
          <w:p w14:paraId="32153FDF" w14:textId="77777777" w:rsidR="0053008D" w:rsidRDefault="0053008D" w:rsidP="00831A8A">
            <w:pPr>
              <w:pStyle w:val="TableParagraph"/>
              <w:ind w:left="11" w:right="5"/>
              <w:rPr>
                <w:sz w:val="24"/>
              </w:rPr>
            </w:pPr>
            <w:r>
              <w:rPr>
                <w:spacing w:val="-5"/>
                <w:sz w:val="24"/>
              </w:rPr>
              <w:t>50</w:t>
            </w:r>
          </w:p>
        </w:tc>
        <w:tc>
          <w:tcPr>
            <w:tcW w:w="850" w:type="dxa"/>
          </w:tcPr>
          <w:p w14:paraId="74400921" w14:textId="6E3ADEAB" w:rsidR="0053008D" w:rsidRDefault="00831A8A" w:rsidP="00480B15">
            <w:pPr>
              <w:pStyle w:val="TableParagraph"/>
              <w:ind w:left="12"/>
              <w:rPr>
                <w:b/>
                <w:sz w:val="24"/>
              </w:rPr>
            </w:pPr>
            <w:r>
              <w:rPr>
                <w:b/>
                <w:spacing w:val="-2"/>
                <w:sz w:val="24"/>
              </w:rPr>
              <w:t>Unid.</w:t>
            </w:r>
          </w:p>
        </w:tc>
        <w:tc>
          <w:tcPr>
            <w:tcW w:w="3827" w:type="dxa"/>
          </w:tcPr>
          <w:p w14:paraId="57AB1CE4"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Caixa</w:t>
            </w:r>
            <w:r w:rsidRPr="00831A8A">
              <w:rPr>
                <w:color w:val="000000" w:themeColor="text1"/>
                <w:spacing w:val="-6"/>
                <w:sz w:val="24"/>
              </w:rPr>
              <w:t xml:space="preserve"> </w:t>
            </w:r>
            <w:r w:rsidRPr="00831A8A">
              <w:rPr>
                <w:color w:val="000000" w:themeColor="text1"/>
                <w:sz w:val="24"/>
              </w:rPr>
              <w:t>Para</w:t>
            </w:r>
            <w:r w:rsidRPr="00831A8A">
              <w:rPr>
                <w:color w:val="000000" w:themeColor="text1"/>
                <w:spacing w:val="-4"/>
                <w:sz w:val="24"/>
              </w:rPr>
              <w:t xml:space="preserve"> </w:t>
            </w:r>
            <w:r w:rsidRPr="00831A8A">
              <w:rPr>
                <w:color w:val="000000" w:themeColor="text1"/>
                <w:sz w:val="24"/>
              </w:rPr>
              <w:t>Seis</w:t>
            </w:r>
            <w:r w:rsidRPr="00831A8A">
              <w:rPr>
                <w:color w:val="000000" w:themeColor="text1"/>
                <w:spacing w:val="-3"/>
                <w:sz w:val="24"/>
              </w:rPr>
              <w:t xml:space="preserve"> </w:t>
            </w:r>
            <w:r w:rsidRPr="00831A8A">
              <w:rPr>
                <w:color w:val="000000" w:themeColor="text1"/>
                <w:sz w:val="24"/>
              </w:rPr>
              <w:t>Disjuntores</w:t>
            </w:r>
            <w:r w:rsidRPr="00831A8A">
              <w:rPr>
                <w:color w:val="000000" w:themeColor="text1"/>
                <w:spacing w:val="-2"/>
                <w:sz w:val="24"/>
              </w:rPr>
              <w:t xml:space="preserve"> </w:t>
            </w:r>
            <w:r w:rsidRPr="00831A8A">
              <w:rPr>
                <w:color w:val="000000" w:themeColor="text1"/>
                <w:spacing w:val="-5"/>
                <w:sz w:val="24"/>
              </w:rPr>
              <w:t>6/8</w:t>
            </w:r>
          </w:p>
        </w:tc>
        <w:tc>
          <w:tcPr>
            <w:tcW w:w="1701" w:type="dxa"/>
            <w:vAlign w:val="center"/>
          </w:tcPr>
          <w:p w14:paraId="72897C66" w14:textId="5B28E583" w:rsidR="0053008D" w:rsidRPr="00831A8A" w:rsidRDefault="00831A8A" w:rsidP="005349C3">
            <w:pPr>
              <w:pStyle w:val="TableParagraph"/>
              <w:ind w:left="70"/>
              <w:rPr>
                <w:color w:val="000000" w:themeColor="text1"/>
                <w:sz w:val="24"/>
              </w:rPr>
            </w:pPr>
            <w:r w:rsidRPr="00831A8A">
              <w:rPr>
                <w:color w:val="000000" w:themeColor="text1"/>
                <w:sz w:val="24"/>
              </w:rPr>
              <w:t>Mondiale</w:t>
            </w:r>
          </w:p>
        </w:tc>
        <w:tc>
          <w:tcPr>
            <w:tcW w:w="1134" w:type="dxa"/>
            <w:vAlign w:val="center"/>
          </w:tcPr>
          <w:p w14:paraId="721FCAB2" w14:textId="15F736A6"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17,20</w:t>
            </w:r>
          </w:p>
        </w:tc>
        <w:tc>
          <w:tcPr>
            <w:tcW w:w="1985" w:type="dxa"/>
            <w:vAlign w:val="center"/>
          </w:tcPr>
          <w:p w14:paraId="1A90B57B" w14:textId="0FE73F8C"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860,00</w:t>
            </w:r>
          </w:p>
        </w:tc>
      </w:tr>
      <w:tr w:rsidR="0053008D" w14:paraId="308890C6" w14:textId="3C8EF525" w:rsidTr="00831A8A">
        <w:trPr>
          <w:trHeight w:val="304"/>
        </w:trPr>
        <w:tc>
          <w:tcPr>
            <w:tcW w:w="851" w:type="dxa"/>
            <w:vAlign w:val="center"/>
          </w:tcPr>
          <w:p w14:paraId="27859471" w14:textId="22A8327C" w:rsidR="0053008D" w:rsidRDefault="0053008D" w:rsidP="00831A8A">
            <w:pPr>
              <w:pStyle w:val="TableParagraph"/>
              <w:spacing w:before="2" w:line="240" w:lineRule="auto"/>
              <w:ind w:right="215"/>
              <w:rPr>
                <w:b/>
                <w:sz w:val="24"/>
              </w:rPr>
            </w:pPr>
            <w:r>
              <w:rPr>
                <w:b/>
                <w:spacing w:val="-5"/>
                <w:sz w:val="24"/>
              </w:rPr>
              <w:t>45</w:t>
            </w:r>
          </w:p>
        </w:tc>
        <w:tc>
          <w:tcPr>
            <w:tcW w:w="993" w:type="dxa"/>
            <w:vAlign w:val="center"/>
          </w:tcPr>
          <w:p w14:paraId="4A9C88B2" w14:textId="77777777" w:rsidR="0053008D" w:rsidRDefault="0053008D" w:rsidP="00831A8A">
            <w:pPr>
              <w:pStyle w:val="TableParagraph"/>
              <w:ind w:left="11" w:right="5"/>
              <w:rPr>
                <w:sz w:val="24"/>
              </w:rPr>
            </w:pPr>
            <w:r>
              <w:rPr>
                <w:spacing w:val="-5"/>
                <w:sz w:val="24"/>
              </w:rPr>
              <w:t>50</w:t>
            </w:r>
          </w:p>
        </w:tc>
        <w:tc>
          <w:tcPr>
            <w:tcW w:w="850" w:type="dxa"/>
          </w:tcPr>
          <w:p w14:paraId="7234DFBD" w14:textId="574D77EB" w:rsidR="0053008D" w:rsidRDefault="00831A8A" w:rsidP="00480B15">
            <w:pPr>
              <w:pStyle w:val="TableParagraph"/>
              <w:ind w:left="12" w:right="2"/>
              <w:rPr>
                <w:b/>
                <w:sz w:val="24"/>
              </w:rPr>
            </w:pPr>
            <w:r>
              <w:rPr>
                <w:b/>
                <w:spacing w:val="-4"/>
                <w:sz w:val="24"/>
              </w:rPr>
              <w:t>Unid</w:t>
            </w:r>
          </w:p>
        </w:tc>
        <w:tc>
          <w:tcPr>
            <w:tcW w:w="3827" w:type="dxa"/>
          </w:tcPr>
          <w:p w14:paraId="71785602"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Chave</w:t>
            </w:r>
            <w:r w:rsidRPr="00831A8A">
              <w:rPr>
                <w:color w:val="000000" w:themeColor="text1"/>
                <w:spacing w:val="-4"/>
                <w:sz w:val="24"/>
              </w:rPr>
              <w:t xml:space="preserve"> </w:t>
            </w:r>
            <w:r w:rsidRPr="00831A8A">
              <w:rPr>
                <w:color w:val="000000" w:themeColor="text1"/>
                <w:sz w:val="24"/>
              </w:rPr>
              <w:t>de</w:t>
            </w:r>
            <w:r w:rsidRPr="00831A8A">
              <w:rPr>
                <w:color w:val="000000" w:themeColor="text1"/>
                <w:spacing w:val="-2"/>
                <w:sz w:val="24"/>
              </w:rPr>
              <w:t xml:space="preserve"> </w:t>
            </w:r>
            <w:r w:rsidRPr="00831A8A">
              <w:rPr>
                <w:color w:val="000000" w:themeColor="text1"/>
                <w:sz w:val="24"/>
              </w:rPr>
              <w:t>Partida</w:t>
            </w:r>
            <w:r w:rsidRPr="00831A8A">
              <w:rPr>
                <w:color w:val="000000" w:themeColor="text1"/>
                <w:spacing w:val="-4"/>
                <w:sz w:val="24"/>
              </w:rPr>
              <w:t xml:space="preserve"> </w:t>
            </w:r>
            <w:r w:rsidRPr="00831A8A">
              <w:rPr>
                <w:color w:val="000000" w:themeColor="text1"/>
                <w:sz w:val="24"/>
              </w:rPr>
              <w:t>Eletromagnético</w:t>
            </w:r>
            <w:r w:rsidRPr="00831A8A">
              <w:rPr>
                <w:color w:val="000000" w:themeColor="text1"/>
                <w:spacing w:val="-2"/>
                <w:sz w:val="24"/>
              </w:rPr>
              <w:t xml:space="preserve"> </w:t>
            </w:r>
            <w:r w:rsidRPr="00831A8A">
              <w:rPr>
                <w:color w:val="000000" w:themeColor="text1"/>
                <w:sz w:val="24"/>
              </w:rPr>
              <w:t>7,5</w:t>
            </w:r>
            <w:r w:rsidRPr="00831A8A">
              <w:rPr>
                <w:color w:val="000000" w:themeColor="text1"/>
                <w:spacing w:val="-3"/>
                <w:sz w:val="24"/>
              </w:rPr>
              <w:t xml:space="preserve"> </w:t>
            </w:r>
            <w:r w:rsidRPr="00831A8A">
              <w:rPr>
                <w:color w:val="000000" w:themeColor="text1"/>
                <w:sz w:val="24"/>
              </w:rPr>
              <w:t>CV</w:t>
            </w:r>
            <w:r w:rsidRPr="00831A8A">
              <w:rPr>
                <w:color w:val="000000" w:themeColor="text1"/>
                <w:spacing w:val="-2"/>
                <w:sz w:val="24"/>
              </w:rPr>
              <w:t xml:space="preserve"> </w:t>
            </w:r>
            <w:r w:rsidRPr="00831A8A">
              <w:rPr>
                <w:color w:val="000000" w:themeColor="text1"/>
                <w:sz w:val="24"/>
              </w:rPr>
              <w:t>C/</w:t>
            </w:r>
            <w:r w:rsidRPr="00831A8A">
              <w:rPr>
                <w:color w:val="000000" w:themeColor="text1"/>
                <w:spacing w:val="-3"/>
                <w:sz w:val="24"/>
              </w:rPr>
              <w:t xml:space="preserve"> </w:t>
            </w:r>
            <w:r w:rsidRPr="00831A8A">
              <w:rPr>
                <w:color w:val="000000" w:themeColor="text1"/>
                <w:sz w:val="24"/>
              </w:rPr>
              <w:t>Botão</w:t>
            </w:r>
            <w:r w:rsidRPr="00831A8A">
              <w:rPr>
                <w:color w:val="000000" w:themeColor="text1"/>
                <w:spacing w:val="-1"/>
                <w:sz w:val="24"/>
              </w:rPr>
              <w:t xml:space="preserve"> </w:t>
            </w:r>
            <w:r w:rsidRPr="00831A8A">
              <w:rPr>
                <w:color w:val="000000" w:themeColor="text1"/>
                <w:spacing w:val="-2"/>
                <w:sz w:val="24"/>
              </w:rPr>
              <w:t>Liga/Desliga</w:t>
            </w:r>
          </w:p>
        </w:tc>
        <w:tc>
          <w:tcPr>
            <w:tcW w:w="1701" w:type="dxa"/>
            <w:vAlign w:val="center"/>
          </w:tcPr>
          <w:p w14:paraId="19D13561" w14:textId="6907F63B" w:rsidR="0053008D" w:rsidRPr="00831A8A" w:rsidRDefault="00831A8A" w:rsidP="005349C3">
            <w:pPr>
              <w:pStyle w:val="TableParagraph"/>
              <w:ind w:left="70"/>
              <w:rPr>
                <w:color w:val="000000" w:themeColor="text1"/>
                <w:sz w:val="24"/>
              </w:rPr>
            </w:pPr>
            <w:r w:rsidRPr="00831A8A">
              <w:rPr>
                <w:color w:val="000000" w:themeColor="text1"/>
                <w:sz w:val="24"/>
              </w:rPr>
              <w:t>Lukma</w:t>
            </w:r>
          </w:p>
        </w:tc>
        <w:tc>
          <w:tcPr>
            <w:tcW w:w="1134" w:type="dxa"/>
            <w:vAlign w:val="center"/>
          </w:tcPr>
          <w:p w14:paraId="258A8892" w14:textId="230D355B"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177,40</w:t>
            </w:r>
          </w:p>
        </w:tc>
        <w:tc>
          <w:tcPr>
            <w:tcW w:w="1985" w:type="dxa"/>
            <w:vAlign w:val="center"/>
          </w:tcPr>
          <w:p w14:paraId="535F4E87" w14:textId="67458B3D"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8.870,00</w:t>
            </w:r>
          </w:p>
        </w:tc>
      </w:tr>
      <w:tr w:rsidR="0053008D" w14:paraId="0C293C11" w14:textId="0A5472D4" w:rsidTr="00831A8A">
        <w:trPr>
          <w:trHeight w:val="302"/>
        </w:trPr>
        <w:tc>
          <w:tcPr>
            <w:tcW w:w="851" w:type="dxa"/>
            <w:vAlign w:val="center"/>
          </w:tcPr>
          <w:p w14:paraId="0D614560" w14:textId="29A57585" w:rsidR="0053008D" w:rsidRDefault="0053008D" w:rsidP="00831A8A">
            <w:pPr>
              <w:pStyle w:val="TableParagraph"/>
              <w:spacing w:before="2" w:line="280" w:lineRule="exact"/>
              <w:ind w:right="215"/>
              <w:rPr>
                <w:b/>
                <w:sz w:val="24"/>
              </w:rPr>
            </w:pPr>
            <w:r>
              <w:rPr>
                <w:b/>
                <w:spacing w:val="-5"/>
                <w:sz w:val="24"/>
              </w:rPr>
              <w:t>64</w:t>
            </w:r>
          </w:p>
        </w:tc>
        <w:tc>
          <w:tcPr>
            <w:tcW w:w="993" w:type="dxa"/>
            <w:vAlign w:val="center"/>
          </w:tcPr>
          <w:p w14:paraId="67AF19F0" w14:textId="77777777" w:rsidR="0053008D" w:rsidRDefault="0053008D" w:rsidP="00831A8A">
            <w:pPr>
              <w:pStyle w:val="TableParagraph"/>
              <w:spacing w:before="9"/>
              <w:ind w:left="11" w:right="7"/>
              <w:rPr>
                <w:sz w:val="24"/>
              </w:rPr>
            </w:pPr>
            <w:r>
              <w:rPr>
                <w:spacing w:val="-5"/>
                <w:sz w:val="24"/>
              </w:rPr>
              <w:t>100</w:t>
            </w:r>
          </w:p>
        </w:tc>
        <w:tc>
          <w:tcPr>
            <w:tcW w:w="850" w:type="dxa"/>
          </w:tcPr>
          <w:p w14:paraId="4382F084" w14:textId="22C4708B" w:rsidR="0053008D" w:rsidRDefault="00831A8A" w:rsidP="00480B15">
            <w:pPr>
              <w:pStyle w:val="TableParagraph"/>
              <w:spacing w:before="9"/>
              <w:ind w:left="12"/>
              <w:rPr>
                <w:b/>
                <w:sz w:val="24"/>
              </w:rPr>
            </w:pPr>
            <w:r>
              <w:rPr>
                <w:b/>
                <w:spacing w:val="-2"/>
                <w:sz w:val="24"/>
              </w:rPr>
              <w:t>Unid.</w:t>
            </w:r>
          </w:p>
        </w:tc>
        <w:tc>
          <w:tcPr>
            <w:tcW w:w="3827" w:type="dxa"/>
          </w:tcPr>
          <w:p w14:paraId="1151DA1D" w14:textId="77777777" w:rsidR="0053008D" w:rsidRPr="00831A8A" w:rsidRDefault="0053008D" w:rsidP="00480B15">
            <w:pPr>
              <w:pStyle w:val="TableParagraph"/>
              <w:spacing w:before="9"/>
              <w:ind w:left="70"/>
              <w:jc w:val="left"/>
              <w:rPr>
                <w:color w:val="000000" w:themeColor="text1"/>
                <w:sz w:val="24"/>
              </w:rPr>
            </w:pPr>
            <w:r w:rsidRPr="00831A8A">
              <w:rPr>
                <w:color w:val="000000" w:themeColor="text1"/>
                <w:sz w:val="24"/>
              </w:rPr>
              <w:t>Conector</w:t>
            </w:r>
            <w:r w:rsidRPr="00831A8A">
              <w:rPr>
                <w:color w:val="000000" w:themeColor="text1"/>
                <w:spacing w:val="-6"/>
                <w:sz w:val="24"/>
              </w:rPr>
              <w:t xml:space="preserve"> </w:t>
            </w:r>
            <w:r w:rsidRPr="00831A8A">
              <w:rPr>
                <w:color w:val="000000" w:themeColor="text1"/>
                <w:sz w:val="24"/>
              </w:rPr>
              <w:t>Tubular</w:t>
            </w:r>
            <w:r w:rsidRPr="00831A8A">
              <w:rPr>
                <w:color w:val="000000" w:themeColor="text1"/>
                <w:spacing w:val="-4"/>
                <w:sz w:val="24"/>
              </w:rPr>
              <w:t xml:space="preserve"> </w:t>
            </w:r>
            <w:r w:rsidRPr="00831A8A">
              <w:rPr>
                <w:color w:val="000000" w:themeColor="text1"/>
                <w:sz w:val="24"/>
              </w:rPr>
              <w:t>Terminal</w:t>
            </w:r>
            <w:r w:rsidRPr="00831A8A">
              <w:rPr>
                <w:color w:val="000000" w:themeColor="text1"/>
                <w:spacing w:val="-3"/>
                <w:sz w:val="24"/>
              </w:rPr>
              <w:t xml:space="preserve"> </w:t>
            </w:r>
            <w:r w:rsidRPr="00831A8A">
              <w:rPr>
                <w:color w:val="000000" w:themeColor="text1"/>
                <w:sz w:val="24"/>
              </w:rPr>
              <w:t>25</w:t>
            </w:r>
            <w:r w:rsidRPr="00831A8A">
              <w:rPr>
                <w:color w:val="000000" w:themeColor="text1"/>
                <w:spacing w:val="-3"/>
                <w:sz w:val="24"/>
              </w:rPr>
              <w:t xml:space="preserve"> </w:t>
            </w:r>
            <w:r w:rsidRPr="00831A8A">
              <w:rPr>
                <w:color w:val="000000" w:themeColor="text1"/>
                <w:sz w:val="24"/>
              </w:rPr>
              <w:t>MM</w:t>
            </w:r>
            <w:r w:rsidRPr="00831A8A">
              <w:rPr>
                <w:color w:val="000000" w:themeColor="text1"/>
                <w:spacing w:val="-2"/>
                <w:sz w:val="24"/>
              </w:rPr>
              <w:t xml:space="preserve"> </w:t>
            </w:r>
            <w:r w:rsidRPr="00831A8A">
              <w:rPr>
                <w:color w:val="000000" w:themeColor="text1"/>
                <w:spacing w:val="-5"/>
                <w:sz w:val="24"/>
              </w:rPr>
              <w:t>TI</w:t>
            </w:r>
          </w:p>
        </w:tc>
        <w:tc>
          <w:tcPr>
            <w:tcW w:w="1701" w:type="dxa"/>
            <w:vAlign w:val="center"/>
          </w:tcPr>
          <w:p w14:paraId="4452BBE7" w14:textId="1124882B" w:rsidR="0053008D" w:rsidRPr="00831A8A" w:rsidRDefault="00831A8A" w:rsidP="005349C3">
            <w:pPr>
              <w:pStyle w:val="TableParagraph"/>
              <w:spacing w:before="9"/>
              <w:ind w:left="70"/>
              <w:rPr>
                <w:color w:val="000000" w:themeColor="text1"/>
                <w:sz w:val="24"/>
              </w:rPr>
            </w:pPr>
            <w:r w:rsidRPr="00831A8A">
              <w:rPr>
                <w:color w:val="000000" w:themeColor="text1"/>
                <w:sz w:val="24"/>
              </w:rPr>
              <w:t>Soprano</w:t>
            </w:r>
          </w:p>
        </w:tc>
        <w:tc>
          <w:tcPr>
            <w:tcW w:w="1134" w:type="dxa"/>
            <w:vAlign w:val="center"/>
          </w:tcPr>
          <w:p w14:paraId="55DA0BD1" w14:textId="4494685B" w:rsidR="0053008D" w:rsidRPr="00831A8A" w:rsidRDefault="00831A8A" w:rsidP="005349C3">
            <w:pPr>
              <w:pStyle w:val="TableParagraph"/>
              <w:spacing w:before="9"/>
              <w:ind w:left="70"/>
              <w:rPr>
                <w:color w:val="000000" w:themeColor="text1"/>
                <w:sz w:val="24"/>
              </w:rPr>
            </w:pPr>
            <w:r w:rsidRPr="00831A8A">
              <w:rPr>
                <w:color w:val="000000" w:themeColor="text1"/>
                <w:sz w:val="24"/>
              </w:rPr>
              <w:t>R$</w:t>
            </w:r>
            <w:r w:rsidR="005349C3" w:rsidRPr="00831A8A">
              <w:rPr>
                <w:color w:val="000000" w:themeColor="text1"/>
                <w:sz w:val="24"/>
              </w:rPr>
              <w:t>0,50</w:t>
            </w:r>
          </w:p>
        </w:tc>
        <w:tc>
          <w:tcPr>
            <w:tcW w:w="1985" w:type="dxa"/>
            <w:vAlign w:val="center"/>
          </w:tcPr>
          <w:p w14:paraId="64C5E410" w14:textId="287515EE" w:rsidR="0053008D" w:rsidRPr="00831A8A" w:rsidRDefault="00831A8A" w:rsidP="005349C3">
            <w:pPr>
              <w:pStyle w:val="TableParagraph"/>
              <w:spacing w:before="9"/>
              <w:ind w:left="70"/>
              <w:rPr>
                <w:color w:val="000000" w:themeColor="text1"/>
                <w:sz w:val="24"/>
              </w:rPr>
            </w:pPr>
            <w:r w:rsidRPr="00831A8A">
              <w:rPr>
                <w:color w:val="000000" w:themeColor="text1"/>
                <w:sz w:val="24"/>
              </w:rPr>
              <w:t>R$</w:t>
            </w:r>
            <w:r w:rsidR="005349C3" w:rsidRPr="00831A8A">
              <w:rPr>
                <w:color w:val="000000" w:themeColor="text1"/>
                <w:sz w:val="24"/>
              </w:rPr>
              <w:t>50,00</w:t>
            </w:r>
          </w:p>
        </w:tc>
      </w:tr>
      <w:tr w:rsidR="0053008D" w14:paraId="7471596B" w14:textId="16CB2ABB" w:rsidTr="00831A8A">
        <w:trPr>
          <w:trHeight w:val="304"/>
        </w:trPr>
        <w:tc>
          <w:tcPr>
            <w:tcW w:w="851" w:type="dxa"/>
            <w:vAlign w:val="center"/>
          </w:tcPr>
          <w:p w14:paraId="563CD64E" w14:textId="4B9A4B2E" w:rsidR="0053008D" w:rsidRDefault="0053008D" w:rsidP="00831A8A">
            <w:pPr>
              <w:pStyle w:val="TableParagraph"/>
              <w:spacing w:before="2" w:line="240" w:lineRule="auto"/>
              <w:ind w:right="215"/>
              <w:rPr>
                <w:b/>
                <w:sz w:val="24"/>
              </w:rPr>
            </w:pPr>
            <w:r>
              <w:rPr>
                <w:b/>
                <w:spacing w:val="-5"/>
                <w:sz w:val="24"/>
              </w:rPr>
              <w:t>66</w:t>
            </w:r>
          </w:p>
        </w:tc>
        <w:tc>
          <w:tcPr>
            <w:tcW w:w="993" w:type="dxa"/>
            <w:vAlign w:val="center"/>
          </w:tcPr>
          <w:p w14:paraId="76F64121" w14:textId="77777777" w:rsidR="0053008D" w:rsidRDefault="0053008D" w:rsidP="00831A8A">
            <w:pPr>
              <w:pStyle w:val="TableParagraph"/>
              <w:ind w:left="11" w:right="7"/>
              <w:rPr>
                <w:sz w:val="24"/>
              </w:rPr>
            </w:pPr>
            <w:r>
              <w:rPr>
                <w:spacing w:val="-5"/>
                <w:sz w:val="24"/>
              </w:rPr>
              <w:t>100</w:t>
            </w:r>
          </w:p>
        </w:tc>
        <w:tc>
          <w:tcPr>
            <w:tcW w:w="850" w:type="dxa"/>
          </w:tcPr>
          <w:p w14:paraId="602D842D" w14:textId="5541A703" w:rsidR="0053008D" w:rsidRDefault="00831A8A" w:rsidP="00480B15">
            <w:pPr>
              <w:pStyle w:val="TableParagraph"/>
              <w:ind w:left="12"/>
              <w:rPr>
                <w:b/>
                <w:sz w:val="24"/>
              </w:rPr>
            </w:pPr>
            <w:r>
              <w:rPr>
                <w:b/>
                <w:spacing w:val="-2"/>
                <w:sz w:val="24"/>
              </w:rPr>
              <w:t>Unid.</w:t>
            </w:r>
          </w:p>
        </w:tc>
        <w:tc>
          <w:tcPr>
            <w:tcW w:w="3827" w:type="dxa"/>
          </w:tcPr>
          <w:p w14:paraId="4D348F7C"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Conector</w:t>
            </w:r>
            <w:r w:rsidRPr="00831A8A">
              <w:rPr>
                <w:color w:val="000000" w:themeColor="text1"/>
                <w:spacing w:val="-4"/>
                <w:sz w:val="24"/>
              </w:rPr>
              <w:t xml:space="preserve"> </w:t>
            </w:r>
            <w:r w:rsidRPr="00831A8A">
              <w:rPr>
                <w:color w:val="000000" w:themeColor="text1"/>
                <w:sz w:val="24"/>
              </w:rPr>
              <w:t>Tubular</w:t>
            </w:r>
            <w:r w:rsidRPr="00831A8A">
              <w:rPr>
                <w:color w:val="000000" w:themeColor="text1"/>
                <w:spacing w:val="-3"/>
                <w:sz w:val="24"/>
              </w:rPr>
              <w:t xml:space="preserve"> </w:t>
            </w:r>
            <w:r w:rsidRPr="00831A8A">
              <w:rPr>
                <w:color w:val="000000" w:themeColor="text1"/>
                <w:sz w:val="24"/>
              </w:rPr>
              <w:t>Terminal</w:t>
            </w:r>
            <w:r w:rsidRPr="00831A8A">
              <w:rPr>
                <w:color w:val="000000" w:themeColor="text1"/>
                <w:spacing w:val="-3"/>
                <w:sz w:val="24"/>
              </w:rPr>
              <w:t xml:space="preserve"> </w:t>
            </w:r>
            <w:r w:rsidRPr="00831A8A">
              <w:rPr>
                <w:color w:val="000000" w:themeColor="text1"/>
                <w:sz w:val="24"/>
              </w:rPr>
              <w:t>6</w:t>
            </w:r>
            <w:r w:rsidRPr="00831A8A">
              <w:rPr>
                <w:color w:val="000000" w:themeColor="text1"/>
                <w:spacing w:val="-3"/>
                <w:sz w:val="24"/>
              </w:rPr>
              <w:t xml:space="preserve"> </w:t>
            </w:r>
            <w:r w:rsidRPr="00831A8A">
              <w:rPr>
                <w:color w:val="000000" w:themeColor="text1"/>
                <w:sz w:val="24"/>
              </w:rPr>
              <w:t>MM</w:t>
            </w:r>
            <w:r w:rsidRPr="00831A8A">
              <w:rPr>
                <w:color w:val="000000" w:themeColor="text1"/>
                <w:spacing w:val="-1"/>
                <w:sz w:val="24"/>
              </w:rPr>
              <w:t xml:space="preserve"> </w:t>
            </w:r>
            <w:r w:rsidRPr="00831A8A">
              <w:rPr>
                <w:color w:val="000000" w:themeColor="text1"/>
                <w:spacing w:val="-5"/>
                <w:sz w:val="24"/>
              </w:rPr>
              <w:t>TI</w:t>
            </w:r>
          </w:p>
        </w:tc>
        <w:tc>
          <w:tcPr>
            <w:tcW w:w="1701" w:type="dxa"/>
            <w:vAlign w:val="center"/>
          </w:tcPr>
          <w:p w14:paraId="4307E9D1" w14:textId="2DD6528D" w:rsidR="0053008D" w:rsidRPr="00831A8A" w:rsidRDefault="00831A8A" w:rsidP="005349C3">
            <w:pPr>
              <w:pStyle w:val="TableParagraph"/>
              <w:ind w:left="70"/>
              <w:rPr>
                <w:color w:val="000000" w:themeColor="text1"/>
                <w:sz w:val="24"/>
              </w:rPr>
            </w:pPr>
            <w:r w:rsidRPr="00831A8A">
              <w:rPr>
                <w:color w:val="000000" w:themeColor="text1"/>
                <w:sz w:val="24"/>
              </w:rPr>
              <w:t>Soprano</w:t>
            </w:r>
          </w:p>
        </w:tc>
        <w:tc>
          <w:tcPr>
            <w:tcW w:w="1134" w:type="dxa"/>
            <w:vAlign w:val="center"/>
          </w:tcPr>
          <w:p w14:paraId="1FBE54D1" w14:textId="66CDF30F"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0,13</w:t>
            </w:r>
          </w:p>
        </w:tc>
        <w:tc>
          <w:tcPr>
            <w:tcW w:w="1985" w:type="dxa"/>
            <w:vAlign w:val="center"/>
          </w:tcPr>
          <w:p w14:paraId="0B331783" w14:textId="4BF580DE"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13,00</w:t>
            </w:r>
          </w:p>
        </w:tc>
      </w:tr>
      <w:tr w:rsidR="0053008D" w14:paraId="27A90FEF" w14:textId="4219AC52" w:rsidTr="00831A8A">
        <w:trPr>
          <w:trHeight w:val="561"/>
        </w:trPr>
        <w:tc>
          <w:tcPr>
            <w:tcW w:w="851" w:type="dxa"/>
            <w:vAlign w:val="center"/>
          </w:tcPr>
          <w:p w14:paraId="3B8041C0" w14:textId="7942F1B5" w:rsidR="0053008D" w:rsidRDefault="0053008D" w:rsidP="00831A8A">
            <w:pPr>
              <w:pStyle w:val="TableParagraph"/>
              <w:spacing w:before="131" w:line="240" w:lineRule="auto"/>
              <w:ind w:right="215"/>
              <w:rPr>
                <w:b/>
                <w:sz w:val="24"/>
              </w:rPr>
            </w:pPr>
            <w:r>
              <w:rPr>
                <w:b/>
                <w:spacing w:val="-5"/>
                <w:sz w:val="24"/>
              </w:rPr>
              <w:t>67</w:t>
            </w:r>
          </w:p>
        </w:tc>
        <w:tc>
          <w:tcPr>
            <w:tcW w:w="993" w:type="dxa"/>
            <w:vAlign w:val="center"/>
          </w:tcPr>
          <w:p w14:paraId="42674189" w14:textId="77777777" w:rsidR="0053008D" w:rsidRDefault="0053008D" w:rsidP="00831A8A">
            <w:pPr>
              <w:pStyle w:val="TableParagraph"/>
              <w:spacing w:before="139" w:line="240" w:lineRule="auto"/>
              <w:ind w:left="11" w:right="7"/>
              <w:rPr>
                <w:sz w:val="24"/>
              </w:rPr>
            </w:pPr>
            <w:r>
              <w:rPr>
                <w:spacing w:val="-5"/>
                <w:sz w:val="24"/>
              </w:rPr>
              <w:t>100</w:t>
            </w:r>
          </w:p>
        </w:tc>
        <w:tc>
          <w:tcPr>
            <w:tcW w:w="850" w:type="dxa"/>
          </w:tcPr>
          <w:p w14:paraId="0E49F5FF" w14:textId="6DB36E22" w:rsidR="0053008D" w:rsidRDefault="00831A8A" w:rsidP="00480B15">
            <w:pPr>
              <w:pStyle w:val="TableParagraph"/>
              <w:spacing w:before="139" w:line="240" w:lineRule="auto"/>
              <w:ind w:left="12" w:right="2"/>
              <w:rPr>
                <w:b/>
                <w:sz w:val="24"/>
              </w:rPr>
            </w:pPr>
            <w:r>
              <w:rPr>
                <w:b/>
                <w:spacing w:val="-4"/>
                <w:sz w:val="24"/>
              </w:rPr>
              <w:t>Unid</w:t>
            </w:r>
          </w:p>
        </w:tc>
        <w:tc>
          <w:tcPr>
            <w:tcW w:w="3827" w:type="dxa"/>
          </w:tcPr>
          <w:p w14:paraId="466EE737" w14:textId="20DC34F5" w:rsidR="0053008D" w:rsidRPr="00831A8A" w:rsidRDefault="00831A8A" w:rsidP="00480B15">
            <w:pPr>
              <w:pStyle w:val="TableParagraph"/>
              <w:spacing w:before="0" w:line="280" w:lineRule="exact"/>
              <w:ind w:left="70"/>
              <w:jc w:val="left"/>
              <w:rPr>
                <w:color w:val="000000" w:themeColor="text1"/>
                <w:sz w:val="24"/>
              </w:rPr>
            </w:pPr>
            <w:r w:rsidRPr="00831A8A">
              <w:rPr>
                <w:color w:val="000000" w:themeColor="text1"/>
                <w:sz w:val="24"/>
              </w:rPr>
              <w:t>Conjunto</w:t>
            </w:r>
            <w:r w:rsidRPr="00831A8A">
              <w:rPr>
                <w:color w:val="000000" w:themeColor="text1"/>
                <w:spacing w:val="-7"/>
                <w:sz w:val="24"/>
              </w:rPr>
              <w:t xml:space="preserve"> </w:t>
            </w:r>
            <w:r w:rsidRPr="00831A8A">
              <w:rPr>
                <w:color w:val="000000" w:themeColor="text1"/>
                <w:sz w:val="24"/>
              </w:rPr>
              <w:t>Armação</w:t>
            </w:r>
            <w:r w:rsidRPr="00831A8A">
              <w:rPr>
                <w:color w:val="000000" w:themeColor="text1"/>
                <w:spacing w:val="-6"/>
                <w:sz w:val="24"/>
              </w:rPr>
              <w:t xml:space="preserve"> </w:t>
            </w:r>
            <w:r w:rsidRPr="00831A8A">
              <w:rPr>
                <w:color w:val="000000" w:themeColor="text1"/>
                <w:sz w:val="24"/>
              </w:rPr>
              <w:t>Rex</w:t>
            </w:r>
            <w:r w:rsidRPr="00831A8A">
              <w:rPr>
                <w:color w:val="000000" w:themeColor="text1"/>
                <w:spacing w:val="-7"/>
                <w:sz w:val="24"/>
              </w:rPr>
              <w:t xml:space="preserve"> </w:t>
            </w:r>
            <w:r w:rsidRPr="00831A8A">
              <w:rPr>
                <w:color w:val="000000" w:themeColor="text1"/>
                <w:sz w:val="24"/>
              </w:rPr>
              <w:t>Presbow</w:t>
            </w:r>
            <w:r w:rsidRPr="00831A8A">
              <w:rPr>
                <w:color w:val="000000" w:themeColor="text1"/>
                <w:spacing w:val="-7"/>
                <w:sz w:val="24"/>
              </w:rPr>
              <w:t xml:space="preserve"> </w:t>
            </w:r>
            <w:r w:rsidRPr="00831A8A">
              <w:rPr>
                <w:color w:val="000000" w:themeColor="text1"/>
                <w:sz w:val="24"/>
              </w:rPr>
              <w:t>+</w:t>
            </w:r>
            <w:r w:rsidRPr="00831A8A">
              <w:rPr>
                <w:color w:val="000000" w:themeColor="text1"/>
                <w:spacing w:val="-8"/>
                <w:sz w:val="24"/>
              </w:rPr>
              <w:t xml:space="preserve"> </w:t>
            </w:r>
            <w:r w:rsidRPr="00831A8A">
              <w:rPr>
                <w:color w:val="000000" w:themeColor="text1"/>
                <w:sz w:val="24"/>
              </w:rPr>
              <w:t>Isolador</w:t>
            </w:r>
            <w:r w:rsidRPr="00831A8A">
              <w:rPr>
                <w:color w:val="000000" w:themeColor="text1"/>
                <w:spacing w:val="-7"/>
                <w:sz w:val="24"/>
              </w:rPr>
              <w:t xml:space="preserve"> </w:t>
            </w:r>
            <w:r w:rsidRPr="00831A8A">
              <w:rPr>
                <w:color w:val="000000" w:themeColor="text1"/>
                <w:sz w:val="24"/>
              </w:rPr>
              <w:t xml:space="preserve">De </w:t>
            </w:r>
            <w:r w:rsidRPr="00831A8A">
              <w:rPr>
                <w:color w:val="000000" w:themeColor="text1"/>
                <w:spacing w:val="-2"/>
                <w:sz w:val="24"/>
              </w:rPr>
              <w:t>Porcelana</w:t>
            </w:r>
          </w:p>
        </w:tc>
        <w:tc>
          <w:tcPr>
            <w:tcW w:w="1701" w:type="dxa"/>
            <w:vAlign w:val="center"/>
          </w:tcPr>
          <w:p w14:paraId="55CA7848" w14:textId="6369374C" w:rsidR="0053008D" w:rsidRPr="00831A8A" w:rsidRDefault="00831A8A" w:rsidP="005349C3">
            <w:pPr>
              <w:pStyle w:val="TableParagraph"/>
              <w:spacing w:before="0" w:line="280" w:lineRule="exact"/>
              <w:ind w:left="70"/>
              <w:rPr>
                <w:color w:val="000000" w:themeColor="text1"/>
                <w:sz w:val="24"/>
              </w:rPr>
            </w:pPr>
            <w:r w:rsidRPr="00831A8A">
              <w:rPr>
                <w:color w:val="000000" w:themeColor="text1"/>
                <w:sz w:val="24"/>
              </w:rPr>
              <w:t>Rufino</w:t>
            </w:r>
          </w:p>
        </w:tc>
        <w:tc>
          <w:tcPr>
            <w:tcW w:w="1134" w:type="dxa"/>
            <w:vAlign w:val="center"/>
          </w:tcPr>
          <w:p w14:paraId="22BE7E64" w14:textId="689810BB" w:rsidR="0053008D" w:rsidRPr="00831A8A" w:rsidRDefault="00831A8A" w:rsidP="005349C3">
            <w:pPr>
              <w:pStyle w:val="TableParagraph"/>
              <w:spacing w:before="0" w:line="280" w:lineRule="exact"/>
              <w:ind w:left="70"/>
              <w:rPr>
                <w:color w:val="000000" w:themeColor="text1"/>
                <w:sz w:val="24"/>
              </w:rPr>
            </w:pPr>
            <w:r w:rsidRPr="00831A8A">
              <w:rPr>
                <w:color w:val="000000" w:themeColor="text1"/>
                <w:sz w:val="24"/>
              </w:rPr>
              <w:t>R$</w:t>
            </w:r>
            <w:r w:rsidR="005349C3" w:rsidRPr="00831A8A">
              <w:rPr>
                <w:color w:val="000000" w:themeColor="text1"/>
                <w:sz w:val="24"/>
              </w:rPr>
              <w:t>18,00</w:t>
            </w:r>
          </w:p>
        </w:tc>
        <w:tc>
          <w:tcPr>
            <w:tcW w:w="1985" w:type="dxa"/>
            <w:vAlign w:val="center"/>
          </w:tcPr>
          <w:p w14:paraId="6DF49450" w14:textId="051B00F3" w:rsidR="0053008D" w:rsidRPr="00831A8A" w:rsidRDefault="00831A8A" w:rsidP="005349C3">
            <w:pPr>
              <w:pStyle w:val="TableParagraph"/>
              <w:spacing w:before="0" w:line="280" w:lineRule="exact"/>
              <w:ind w:left="70"/>
              <w:rPr>
                <w:color w:val="000000" w:themeColor="text1"/>
                <w:sz w:val="24"/>
              </w:rPr>
            </w:pPr>
            <w:r w:rsidRPr="00831A8A">
              <w:rPr>
                <w:color w:val="000000" w:themeColor="text1"/>
                <w:sz w:val="24"/>
              </w:rPr>
              <w:t>R$</w:t>
            </w:r>
            <w:r w:rsidR="005349C3" w:rsidRPr="00831A8A">
              <w:rPr>
                <w:color w:val="000000" w:themeColor="text1"/>
                <w:sz w:val="24"/>
              </w:rPr>
              <w:t>1.800,00</w:t>
            </w:r>
          </w:p>
        </w:tc>
      </w:tr>
      <w:tr w:rsidR="0053008D" w14:paraId="2A7A4E6D" w14:textId="5AEAA8B0" w:rsidTr="00831A8A">
        <w:trPr>
          <w:trHeight w:val="304"/>
        </w:trPr>
        <w:tc>
          <w:tcPr>
            <w:tcW w:w="851" w:type="dxa"/>
            <w:vAlign w:val="center"/>
          </w:tcPr>
          <w:p w14:paraId="0E9F8099" w14:textId="183FB055" w:rsidR="0053008D" w:rsidRDefault="0053008D" w:rsidP="00831A8A">
            <w:pPr>
              <w:pStyle w:val="TableParagraph"/>
              <w:spacing w:before="4" w:line="280" w:lineRule="exact"/>
              <w:ind w:right="215"/>
              <w:rPr>
                <w:b/>
                <w:sz w:val="24"/>
              </w:rPr>
            </w:pPr>
            <w:r>
              <w:rPr>
                <w:b/>
                <w:spacing w:val="-5"/>
                <w:sz w:val="24"/>
              </w:rPr>
              <w:t>80</w:t>
            </w:r>
          </w:p>
        </w:tc>
        <w:tc>
          <w:tcPr>
            <w:tcW w:w="993" w:type="dxa"/>
            <w:vAlign w:val="center"/>
          </w:tcPr>
          <w:p w14:paraId="181534D7" w14:textId="77777777" w:rsidR="0053008D" w:rsidRDefault="0053008D" w:rsidP="00831A8A">
            <w:pPr>
              <w:pStyle w:val="TableParagraph"/>
              <w:ind w:left="11" w:right="7"/>
              <w:rPr>
                <w:sz w:val="24"/>
              </w:rPr>
            </w:pPr>
            <w:r>
              <w:rPr>
                <w:spacing w:val="-5"/>
                <w:sz w:val="24"/>
              </w:rPr>
              <w:t>100</w:t>
            </w:r>
          </w:p>
        </w:tc>
        <w:tc>
          <w:tcPr>
            <w:tcW w:w="850" w:type="dxa"/>
          </w:tcPr>
          <w:p w14:paraId="0098EBFC" w14:textId="4BFD53AD" w:rsidR="0053008D" w:rsidRDefault="00831A8A" w:rsidP="00480B15">
            <w:pPr>
              <w:pStyle w:val="TableParagraph"/>
              <w:ind w:left="12" w:right="2"/>
              <w:rPr>
                <w:b/>
                <w:sz w:val="24"/>
              </w:rPr>
            </w:pPr>
            <w:r>
              <w:rPr>
                <w:b/>
                <w:spacing w:val="-4"/>
                <w:sz w:val="24"/>
              </w:rPr>
              <w:t>Unid</w:t>
            </w:r>
          </w:p>
        </w:tc>
        <w:tc>
          <w:tcPr>
            <w:tcW w:w="3827" w:type="dxa"/>
          </w:tcPr>
          <w:p w14:paraId="05A1C7CA"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Cx</w:t>
            </w:r>
            <w:r w:rsidRPr="00831A8A">
              <w:rPr>
                <w:color w:val="000000" w:themeColor="text1"/>
                <w:spacing w:val="-2"/>
                <w:sz w:val="24"/>
              </w:rPr>
              <w:t xml:space="preserve"> </w:t>
            </w:r>
            <w:r w:rsidRPr="00831A8A">
              <w:rPr>
                <w:color w:val="000000" w:themeColor="text1"/>
                <w:sz w:val="24"/>
              </w:rPr>
              <w:t>de</w:t>
            </w:r>
            <w:r w:rsidRPr="00831A8A">
              <w:rPr>
                <w:color w:val="000000" w:themeColor="text1"/>
                <w:spacing w:val="-1"/>
                <w:sz w:val="24"/>
              </w:rPr>
              <w:t xml:space="preserve"> </w:t>
            </w:r>
            <w:r w:rsidRPr="00831A8A">
              <w:rPr>
                <w:color w:val="000000" w:themeColor="text1"/>
                <w:sz w:val="24"/>
              </w:rPr>
              <w:t>PVC</w:t>
            </w:r>
            <w:r w:rsidRPr="00831A8A">
              <w:rPr>
                <w:color w:val="000000" w:themeColor="text1"/>
                <w:spacing w:val="-2"/>
                <w:sz w:val="24"/>
              </w:rPr>
              <w:t xml:space="preserve"> </w:t>
            </w:r>
            <w:r w:rsidRPr="00831A8A">
              <w:rPr>
                <w:color w:val="000000" w:themeColor="text1"/>
                <w:sz w:val="24"/>
              </w:rPr>
              <w:t>4x2</w:t>
            </w:r>
            <w:r w:rsidRPr="00831A8A">
              <w:rPr>
                <w:color w:val="000000" w:themeColor="text1"/>
                <w:spacing w:val="1"/>
                <w:sz w:val="24"/>
              </w:rPr>
              <w:t xml:space="preserve"> </w:t>
            </w:r>
            <w:r w:rsidRPr="00831A8A">
              <w:rPr>
                <w:color w:val="000000" w:themeColor="text1"/>
                <w:spacing w:val="-2"/>
                <w:sz w:val="24"/>
              </w:rPr>
              <w:t>Amarela</w:t>
            </w:r>
          </w:p>
        </w:tc>
        <w:tc>
          <w:tcPr>
            <w:tcW w:w="1701" w:type="dxa"/>
            <w:vAlign w:val="center"/>
          </w:tcPr>
          <w:p w14:paraId="5606BABA" w14:textId="55392B83" w:rsidR="0053008D" w:rsidRPr="00831A8A" w:rsidRDefault="00831A8A" w:rsidP="005349C3">
            <w:pPr>
              <w:pStyle w:val="TableParagraph"/>
              <w:ind w:left="70"/>
              <w:rPr>
                <w:color w:val="000000" w:themeColor="text1"/>
                <w:sz w:val="24"/>
              </w:rPr>
            </w:pPr>
            <w:r w:rsidRPr="00831A8A">
              <w:rPr>
                <w:color w:val="000000" w:themeColor="text1"/>
                <w:sz w:val="24"/>
              </w:rPr>
              <w:t>Mondiale</w:t>
            </w:r>
          </w:p>
        </w:tc>
        <w:tc>
          <w:tcPr>
            <w:tcW w:w="1134" w:type="dxa"/>
            <w:vAlign w:val="center"/>
          </w:tcPr>
          <w:p w14:paraId="7CD990DC" w14:textId="3C4FCBF1"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0,47</w:t>
            </w:r>
          </w:p>
        </w:tc>
        <w:tc>
          <w:tcPr>
            <w:tcW w:w="1985" w:type="dxa"/>
            <w:vAlign w:val="center"/>
          </w:tcPr>
          <w:p w14:paraId="775649DE" w14:textId="5A2BB0AA"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47,00</w:t>
            </w:r>
          </w:p>
        </w:tc>
      </w:tr>
      <w:tr w:rsidR="0053008D" w14:paraId="5C4DCF98" w14:textId="445CB2FF" w:rsidTr="00831A8A">
        <w:trPr>
          <w:trHeight w:val="304"/>
        </w:trPr>
        <w:tc>
          <w:tcPr>
            <w:tcW w:w="851" w:type="dxa"/>
            <w:vAlign w:val="center"/>
          </w:tcPr>
          <w:p w14:paraId="088E377A" w14:textId="0080C320" w:rsidR="0053008D" w:rsidRDefault="00831A8A" w:rsidP="00831A8A">
            <w:pPr>
              <w:pStyle w:val="TableParagraph"/>
              <w:spacing w:before="2" w:line="240" w:lineRule="auto"/>
              <w:jc w:val="left"/>
              <w:rPr>
                <w:b/>
                <w:sz w:val="24"/>
              </w:rPr>
            </w:pPr>
            <w:r>
              <w:rPr>
                <w:b/>
                <w:spacing w:val="-4"/>
                <w:sz w:val="24"/>
              </w:rPr>
              <w:t xml:space="preserve">  </w:t>
            </w:r>
            <w:r w:rsidR="0053008D">
              <w:rPr>
                <w:b/>
                <w:spacing w:val="-4"/>
                <w:sz w:val="24"/>
              </w:rPr>
              <w:t>106</w:t>
            </w:r>
          </w:p>
        </w:tc>
        <w:tc>
          <w:tcPr>
            <w:tcW w:w="993" w:type="dxa"/>
            <w:vAlign w:val="center"/>
          </w:tcPr>
          <w:p w14:paraId="52F2F1A0" w14:textId="77777777" w:rsidR="0053008D" w:rsidRDefault="0053008D" w:rsidP="00831A8A">
            <w:pPr>
              <w:pStyle w:val="TableParagraph"/>
              <w:ind w:left="11" w:right="5"/>
              <w:rPr>
                <w:sz w:val="24"/>
              </w:rPr>
            </w:pPr>
            <w:r>
              <w:rPr>
                <w:spacing w:val="-5"/>
                <w:sz w:val="24"/>
              </w:rPr>
              <w:t>30</w:t>
            </w:r>
          </w:p>
        </w:tc>
        <w:tc>
          <w:tcPr>
            <w:tcW w:w="850" w:type="dxa"/>
          </w:tcPr>
          <w:p w14:paraId="4D2C6AB4" w14:textId="5635F176" w:rsidR="0053008D" w:rsidRDefault="00831A8A" w:rsidP="00480B15">
            <w:pPr>
              <w:pStyle w:val="TableParagraph"/>
              <w:ind w:left="12"/>
              <w:rPr>
                <w:b/>
                <w:sz w:val="24"/>
              </w:rPr>
            </w:pPr>
            <w:r>
              <w:rPr>
                <w:b/>
                <w:spacing w:val="-2"/>
                <w:sz w:val="24"/>
              </w:rPr>
              <w:t>Unid.</w:t>
            </w:r>
          </w:p>
        </w:tc>
        <w:tc>
          <w:tcPr>
            <w:tcW w:w="3827" w:type="dxa"/>
          </w:tcPr>
          <w:p w14:paraId="3C066497"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Eletroduto</w:t>
            </w:r>
            <w:r w:rsidRPr="00831A8A">
              <w:rPr>
                <w:color w:val="000000" w:themeColor="text1"/>
                <w:spacing w:val="-1"/>
                <w:sz w:val="24"/>
              </w:rPr>
              <w:t xml:space="preserve"> </w:t>
            </w:r>
            <w:r w:rsidRPr="00831A8A">
              <w:rPr>
                <w:color w:val="000000" w:themeColor="text1"/>
                <w:sz w:val="24"/>
              </w:rPr>
              <w:t>PVC</w:t>
            </w:r>
            <w:r w:rsidRPr="00831A8A">
              <w:rPr>
                <w:color w:val="000000" w:themeColor="text1"/>
                <w:spacing w:val="-2"/>
                <w:sz w:val="24"/>
              </w:rPr>
              <w:t xml:space="preserve"> </w:t>
            </w:r>
            <w:r w:rsidRPr="00831A8A">
              <w:rPr>
                <w:color w:val="000000" w:themeColor="text1"/>
                <w:sz w:val="24"/>
              </w:rPr>
              <w:t>1,5</w:t>
            </w:r>
            <w:r w:rsidRPr="00831A8A">
              <w:rPr>
                <w:color w:val="000000" w:themeColor="text1"/>
                <w:spacing w:val="-2"/>
                <w:sz w:val="24"/>
              </w:rPr>
              <w:t xml:space="preserve"> </w:t>
            </w:r>
            <w:r w:rsidRPr="00831A8A">
              <w:rPr>
                <w:color w:val="000000" w:themeColor="text1"/>
                <w:sz w:val="24"/>
              </w:rPr>
              <w:t>Polegadas</w:t>
            </w:r>
            <w:r w:rsidRPr="00831A8A">
              <w:rPr>
                <w:color w:val="000000" w:themeColor="text1"/>
                <w:spacing w:val="-1"/>
                <w:sz w:val="24"/>
              </w:rPr>
              <w:t xml:space="preserve"> </w:t>
            </w:r>
            <w:r w:rsidRPr="00831A8A">
              <w:rPr>
                <w:color w:val="000000" w:themeColor="text1"/>
                <w:spacing w:val="-4"/>
                <w:sz w:val="24"/>
              </w:rPr>
              <w:t>Preto</w:t>
            </w:r>
          </w:p>
        </w:tc>
        <w:tc>
          <w:tcPr>
            <w:tcW w:w="1701" w:type="dxa"/>
            <w:vAlign w:val="center"/>
          </w:tcPr>
          <w:p w14:paraId="4E64DC64" w14:textId="4E5A491F" w:rsidR="0053008D" w:rsidRPr="00831A8A" w:rsidRDefault="00831A8A" w:rsidP="005349C3">
            <w:pPr>
              <w:pStyle w:val="TableParagraph"/>
              <w:ind w:left="70"/>
              <w:rPr>
                <w:color w:val="000000" w:themeColor="text1"/>
                <w:sz w:val="24"/>
              </w:rPr>
            </w:pPr>
            <w:r w:rsidRPr="00831A8A">
              <w:rPr>
                <w:color w:val="000000" w:themeColor="text1"/>
                <w:sz w:val="24"/>
              </w:rPr>
              <w:t>Pipe</w:t>
            </w:r>
          </w:p>
        </w:tc>
        <w:tc>
          <w:tcPr>
            <w:tcW w:w="1134" w:type="dxa"/>
            <w:vAlign w:val="center"/>
          </w:tcPr>
          <w:p w14:paraId="608F152D" w14:textId="1647D998"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18,43</w:t>
            </w:r>
          </w:p>
        </w:tc>
        <w:tc>
          <w:tcPr>
            <w:tcW w:w="1985" w:type="dxa"/>
            <w:vAlign w:val="center"/>
          </w:tcPr>
          <w:p w14:paraId="334BC976" w14:textId="020A2AE4"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552,90</w:t>
            </w:r>
          </w:p>
        </w:tc>
      </w:tr>
      <w:tr w:rsidR="0053008D" w14:paraId="21B0968E" w14:textId="7D7C9220" w:rsidTr="00831A8A">
        <w:trPr>
          <w:trHeight w:val="563"/>
        </w:trPr>
        <w:tc>
          <w:tcPr>
            <w:tcW w:w="851" w:type="dxa"/>
            <w:vAlign w:val="center"/>
          </w:tcPr>
          <w:p w14:paraId="6C73F712" w14:textId="4190070A" w:rsidR="0053008D" w:rsidRDefault="0053008D" w:rsidP="0053008D">
            <w:pPr>
              <w:pStyle w:val="TableParagraph"/>
              <w:spacing w:before="134" w:line="240" w:lineRule="auto"/>
              <w:jc w:val="left"/>
              <w:rPr>
                <w:b/>
                <w:sz w:val="24"/>
              </w:rPr>
            </w:pPr>
            <w:r>
              <w:rPr>
                <w:b/>
                <w:spacing w:val="-4"/>
                <w:sz w:val="24"/>
              </w:rPr>
              <w:lastRenderedPageBreak/>
              <w:t xml:space="preserve">  </w:t>
            </w:r>
            <w:r w:rsidR="00831A8A">
              <w:rPr>
                <w:b/>
                <w:spacing w:val="-4"/>
                <w:sz w:val="24"/>
              </w:rPr>
              <w:t xml:space="preserve"> </w:t>
            </w:r>
            <w:r>
              <w:rPr>
                <w:b/>
                <w:spacing w:val="-4"/>
                <w:sz w:val="24"/>
              </w:rPr>
              <w:t xml:space="preserve"> </w:t>
            </w:r>
            <w:r>
              <w:rPr>
                <w:b/>
                <w:spacing w:val="-4"/>
                <w:sz w:val="24"/>
              </w:rPr>
              <w:t>111</w:t>
            </w:r>
          </w:p>
        </w:tc>
        <w:tc>
          <w:tcPr>
            <w:tcW w:w="993" w:type="dxa"/>
          </w:tcPr>
          <w:p w14:paraId="37DA6C65" w14:textId="77777777" w:rsidR="0053008D" w:rsidRDefault="0053008D" w:rsidP="00480B15">
            <w:pPr>
              <w:pStyle w:val="TableParagraph"/>
              <w:spacing w:before="141" w:line="240" w:lineRule="auto"/>
              <w:ind w:left="11" w:right="5"/>
              <w:rPr>
                <w:sz w:val="24"/>
              </w:rPr>
            </w:pPr>
            <w:r>
              <w:rPr>
                <w:spacing w:val="-5"/>
                <w:sz w:val="24"/>
              </w:rPr>
              <w:t>50</w:t>
            </w:r>
          </w:p>
        </w:tc>
        <w:tc>
          <w:tcPr>
            <w:tcW w:w="850" w:type="dxa"/>
          </w:tcPr>
          <w:p w14:paraId="517D2619" w14:textId="53A1C54A" w:rsidR="0053008D" w:rsidRDefault="00831A8A" w:rsidP="00480B15">
            <w:pPr>
              <w:pStyle w:val="TableParagraph"/>
              <w:spacing w:before="141" w:line="240" w:lineRule="auto"/>
              <w:ind w:left="12" w:right="2"/>
              <w:rPr>
                <w:b/>
                <w:sz w:val="24"/>
              </w:rPr>
            </w:pPr>
            <w:r>
              <w:rPr>
                <w:b/>
                <w:spacing w:val="-4"/>
                <w:sz w:val="24"/>
              </w:rPr>
              <w:t>Unid</w:t>
            </w:r>
          </w:p>
        </w:tc>
        <w:tc>
          <w:tcPr>
            <w:tcW w:w="3827" w:type="dxa"/>
          </w:tcPr>
          <w:p w14:paraId="492B6AE4" w14:textId="77777777" w:rsidR="0053008D" w:rsidRPr="00831A8A" w:rsidRDefault="0053008D" w:rsidP="00480B15">
            <w:pPr>
              <w:pStyle w:val="TableParagraph"/>
              <w:spacing w:before="0" w:line="280" w:lineRule="exact"/>
              <w:ind w:left="70" w:right="101"/>
              <w:jc w:val="left"/>
              <w:rPr>
                <w:color w:val="000000" w:themeColor="text1"/>
                <w:sz w:val="24"/>
              </w:rPr>
            </w:pPr>
            <w:r w:rsidRPr="00831A8A">
              <w:rPr>
                <w:color w:val="000000" w:themeColor="text1"/>
                <w:sz w:val="24"/>
              </w:rPr>
              <w:t>Extensão</w:t>
            </w:r>
            <w:r w:rsidRPr="00831A8A">
              <w:rPr>
                <w:color w:val="000000" w:themeColor="text1"/>
                <w:spacing w:val="-7"/>
                <w:sz w:val="24"/>
              </w:rPr>
              <w:t xml:space="preserve"> </w:t>
            </w:r>
            <w:r w:rsidRPr="00831A8A">
              <w:rPr>
                <w:color w:val="000000" w:themeColor="text1"/>
                <w:sz w:val="24"/>
              </w:rPr>
              <w:t>Elétrica</w:t>
            </w:r>
            <w:r w:rsidRPr="00831A8A">
              <w:rPr>
                <w:color w:val="000000" w:themeColor="text1"/>
                <w:spacing w:val="-8"/>
                <w:sz w:val="24"/>
              </w:rPr>
              <w:t xml:space="preserve"> </w:t>
            </w:r>
            <w:r w:rsidRPr="00831A8A">
              <w:rPr>
                <w:color w:val="000000" w:themeColor="text1"/>
                <w:sz w:val="24"/>
              </w:rPr>
              <w:t>50</w:t>
            </w:r>
            <w:r w:rsidRPr="00831A8A">
              <w:rPr>
                <w:color w:val="000000" w:themeColor="text1"/>
                <w:spacing w:val="-9"/>
                <w:sz w:val="24"/>
              </w:rPr>
              <w:t xml:space="preserve"> </w:t>
            </w:r>
            <w:r w:rsidRPr="00831A8A">
              <w:rPr>
                <w:color w:val="000000" w:themeColor="text1"/>
                <w:sz w:val="24"/>
              </w:rPr>
              <w:t>Metros</w:t>
            </w:r>
            <w:r w:rsidRPr="00831A8A">
              <w:rPr>
                <w:color w:val="000000" w:themeColor="text1"/>
                <w:spacing w:val="-7"/>
                <w:sz w:val="24"/>
              </w:rPr>
              <w:t xml:space="preserve"> </w:t>
            </w:r>
            <w:r w:rsidRPr="00831A8A">
              <w:rPr>
                <w:color w:val="000000" w:themeColor="text1"/>
                <w:sz w:val="24"/>
              </w:rPr>
              <w:t>Cabo</w:t>
            </w:r>
            <w:r w:rsidRPr="00831A8A">
              <w:rPr>
                <w:color w:val="000000" w:themeColor="text1"/>
                <w:spacing w:val="-7"/>
                <w:sz w:val="24"/>
              </w:rPr>
              <w:t xml:space="preserve"> </w:t>
            </w:r>
            <w:r w:rsidRPr="00831A8A">
              <w:rPr>
                <w:color w:val="000000" w:themeColor="text1"/>
                <w:sz w:val="24"/>
              </w:rPr>
              <w:t>Reforçado</w:t>
            </w:r>
            <w:r w:rsidRPr="00831A8A">
              <w:rPr>
                <w:color w:val="000000" w:themeColor="text1"/>
                <w:spacing w:val="-7"/>
                <w:sz w:val="24"/>
              </w:rPr>
              <w:t xml:space="preserve"> </w:t>
            </w:r>
            <w:r w:rsidRPr="00831A8A">
              <w:rPr>
                <w:color w:val="000000" w:themeColor="text1"/>
                <w:sz w:val="24"/>
              </w:rPr>
              <w:t xml:space="preserve">10/20a </w:t>
            </w:r>
            <w:r w:rsidRPr="00831A8A">
              <w:rPr>
                <w:color w:val="000000" w:themeColor="text1"/>
                <w:spacing w:val="-2"/>
                <w:sz w:val="24"/>
              </w:rPr>
              <w:t>Profissional</w:t>
            </w:r>
          </w:p>
        </w:tc>
        <w:tc>
          <w:tcPr>
            <w:tcW w:w="1701" w:type="dxa"/>
            <w:vAlign w:val="center"/>
          </w:tcPr>
          <w:p w14:paraId="3F8D8667" w14:textId="303E8664" w:rsidR="0053008D" w:rsidRPr="00831A8A" w:rsidRDefault="00831A8A" w:rsidP="005349C3">
            <w:pPr>
              <w:pStyle w:val="TableParagraph"/>
              <w:spacing w:before="0" w:line="280" w:lineRule="exact"/>
              <w:ind w:left="70" w:right="101"/>
              <w:rPr>
                <w:color w:val="000000" w:themeColor="text1"/>
                <w:sz w:val="24"/>
              </w:rPr>
            </w:pPr>
            <w:r w:rsidRPr="00831A8A">
              <w:rPr>
                <w:color w:val="000000" w:themeColor="text1"/>
                <w:sz w:val="24"/>
              </w:rPr>
              <w:t>Mectronic</w:t>
            </w:r>
          </w:p>
        </w:tc>
        <w:tc>
          <w:tcPr>
            <w:tcW w:w="1134" w:type="dxa"/>
            <w:vAlign w:val="center"/>
          </w:tcPr>
          <w:p w14:paraId="78724E68" w14:textId="10F647C7" w:rsidR="0053008D" w:rsidRPr="00831A8A" w:rsidRDefault="00831A8A" w:rsidP="00831A8A">
            <w:pPr>
              <w:pStyle w:val="TableParagraph"/>
              <w:spacing w:before="0" w:line="280" w:lineRule="exact"/>
              <w:ind w:right="101"/>
              <w:rPr>
                <w:color w:val="000000" w:themeColor="text1"/>
                <w:sz w:val="24"/>
              </w:rPr>
            </w:pPr>
            <w:r w:rsidRPr="00831A8A">
              <w:rPr>
                <w:color w:val="000000" w:themeColor="text1"/>
                <w:sz w:val="24"/>
              </w:rPr>
              <w:t>R$</w:t>
            </w:r>
            <w:r w:rsidR="005349C3" w:rsidRPr="00831A8A">
              <w:rPr>
                <w:color w:val="000000" w:themeColor="text1"/>
                <w:sz w:val="24"/>
              </w:rPr>
              <w:t>145,60</w:t>
            </w:r>
          </w:p>
        </w:tc>
        <w:tc>
          <w:tcPr>
            <w:tcW w:w="1985" w:type="dxa"/>
            <w:vAlign w:val="center"/>
          </w:tcPr>
          <w:p w14:paraId="2EFEC2CC" w14:textId="65F22931" w:rsidR="0053008D" w:rsidRPr="00831A8A" w:rsidRDefault="00831A8A" w:rsidP="005349C3">
            <w:pPr>
              <w:pStyle w:val="TableParagraph"/>
              <w:spacing w:before="0" w:line="280" w:lineRule="exact"/>
              <w:ind w:left="70" w:right="101"/>
              <w:rPr>
                <w:color w:val="000000" w:themeColor="text1"/>
                <w:sz w:val="24"/>
              </w:rPr>
            </w:pPr>
            <w:r w:rsidRPr="00831A8A">
              <w:rPr>
                <w:color w:val="000000" w:themeColor="text1"/>
                <w:sz w:val="24"/>
              </w:rPr>
              <w:t>R$</w:t>
            </w:r>
            <w:r w:rsidR="005349C3" w:rsidRPr="00831A8A">
              <w:rPr>
                <w:color w:val="000000" w:themeColor="text1"/>
                <w:sz w:val="24"/>
              </w:rPr>
              <w:t>7.280,00</w:t>
            </w:r>
          </w:p>
        </w:tc>
      </w:tr>
      <w:tr w:rsidR="0053008D" w14:paraId="099509E3" w14:textId="7E83D89C" w:rsidTr="005349C3">
        <w:trPr>
          <w:trHeight w:val="304"/>
        </w:trPr>
        <w:tc>
          <w:tcPr>
            <w:tcW w:w="851" w:type="dxa"/>
          </w:tcPr>
          <w:p w14:paraId="70BF6012" w14:textId="259ADFFF" w:rsidR="0053008D" w:rsidRDefault="0053008D" w:rsidP="0053008D">
            <w:pPr>
              <w:pStyle w:val="TableParagraph"/>
              <w:spacing w:before="2" w:line="240" w:lineRule="auto"/>
              <w:jc w:val="left"/>
              <w:rPr>
                <w:b/>
                <w:sz w:val="24"/>
              </w:rPr>
            </w:pPr>
            <w:r>
              <w:rPr>
                <w:b/>
                <w:spacing w:val="-4"/>
                <w:sz w:val="24"/>
              </w:rPr>
              <w:t xml:space="preserve">   </w:t>
            </w:r>
            <w:r w:rsidR="00831A8A">
              <w:rPr>
                <w:b/>
                <w:spacing w:val="-4"/>
                <w:sz w:val="24"/>
              </w:rPr>
              <w:t xml:space="preserve"> </w:t>
            </w:r>
            <w:r>
              <w:rPr>
                <w:b/>
                <w:spacing w:val="-4"/>
                <w:sz w:val="24"/>
              </w:rPr>
              <w:t>115</w:t>
            </w:r>
          </w:p>
        </w:tc>
        <w:tc>
          <w:tcPr>
            <w:tcW w:w="993" w:type="dxa"/>
          </w:tcPr>
          <w:p w14:paraId="78D585C7" w14:textId="77777777" w:rsidR="0053008D" w:rsidRDefault="0053008D" w:rsidP="00480B15">
            <w:pPr>
              <w:pStyle w:val="TableParagraph"/>
              <w:ind w:left="11" w:right="7"/>
              <w:rPr>
                <w:sz w:val="24"/>
              </w:rPr>
            </w:pPr>
            <w:r>
              <w:rPr>
                <w:spacing w:val="-5"/>
                <w:sz w:val="24"/>
              </w:rPr>
              <w:t>150</w:t>
            </w:r>
          </w:p>
        </w:tc>
        <w:tc>
          <w:tcPr>
            <w:tcW w:w="850" w:type="dxa"/>
          </w:tcPr>
          <w:p w14:paraId="327A0B38" w14:textId="16CF46C6" w:rsidR="0053008D" w:rsidRDefault="00831A8A" w:rsidP="00480B15">
            <w:pPr>
              <w:pStyle w:val="TableParagraph"/>
              <w:ind w:left="12"/>
              <w:rPr>
                <w:b/>
                <w:sz w:val="24"/>
              </w:rPr>
            </w:pPr>
            <w:r>
              <w:rPr>
                <w:b/>
                <w:spacing w:val="-5"/>
                <w:sz w:val="24"/>
              </w:rPr>
              <w:t>Mts</w:t>
            </w:r>
          </w:p>
        </w:tc>
        <w:tc>
          <w:tcPr>
            <w:tcW w:w="3827" w:type="dxa"/>
          </w:tcPr>
          <w:p w14:paraId="0F0D3ACA"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Fio</w:t>
            </w:r>
            <w:r w:rsidRPr="00831A8A">
              <w:rPr>
                <w:color w:val="000000" w:themeColor="text1"/>
                <w:spacing w:val="-1"/>
                <w:sz w:val="24"/>
              </w:rPr>
              <w:t xml:space="preserve"> </w:t>
            </w:r>
            <w:r w:rsidRPr="00831A8A">
              <w:rPr>
                <w:color w:val="000000" w:themeColor="text1"/>
                <w:sz w:val="24"/>
              </w:rPr>
              <w:t>de Telefone</w:t>
            </w:r>
            <w:r w:rsidRPr="00831A8A">
              <w:rPr>
                <w:color w:val="000000" w:themeColor="text1"/>
                <w:spacing w:val="-1"/>
                <w:sz w:val="24"/>
              </w:rPr>
              <w:t xml:space="preserve"> </w:t>
            </w:r>
            <w:r w:rsidRPr="00831A8A">
              <w:rPr>
                <w:color w:val="000000" w:themeColor="text1"/>
                <w:sz w:val="24"/>
              </w:rPr>
              <w:t>CCI/2</w:t>
            </w:r>
            <w:r w:rsidRPr="00831A8A">
              <w:rPr>
                <w:color w:val="000000" w:themeColor="text1"/>
                <w:spacing w:val="-1"/>
                <w:sz w:val="24"/>
              </w:rPr>
              <w:t xml:space="preserve"> </w:t>
            </w:r>
            <w:r w:rsidRPr="00831A8A">
              <w:rPr>
                <w:color w:val="000000" w:themeColor="text1"/>
                <w:spacing w:val="-2"/>
                <w:sz w:val="24"/>
              </w:rPr>
              <w:t>Pares</w:t>
            </w:r>
          </w:p>
        </w:tc>
        <w:tc>
          <w:tcPr>
            <w:tcW w:w="1701" w:type="dxa"/>
            <w:vAlign w:val="center"/>
          </w:tcPr>
          <w:p w14:paraId="031A1255" w14:textId="61499F6C" w:rsidR="0053008D" w:rsidRPr="00831A8A" w:rsidRDefault="00831A8A" w:rsidP="005349C3">
            <w:pPr>
              <w:pStyle w:val="TableParagraph"/>
              <w:ind w:left="70"/>
              <w:rPr>
                <w:color w:val="000000" w:themeColor="text1"/>
                <w:sz w:val="24"/>
              </w:rPr>
            </w:pPr>
            <w:r w:rsidRPr="00831A8A">
              <w:rPr>
                <w:color w:val="000000" w:themeColor="text1"/>
                <w:sz w:val="24"/>
              </w:rPr>
              <w:t>Ste</w:t>
            </w:r>
          </w:p>
        </w:tc>
        <w:tc>
          <w:tcPr>
            <w:tcW w:w="1134" w:type="dxa"/>
            <w:vAlign w:val="center"/>
          </w:tcPr>
          <w:p w14:paraId="59A638B1" w14:textId="39E414A1"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0,53</w:t>
            </w:r>
          </w:p>
        </w:tc>
        <w:tc>
          <w:tcPr>
            <w:tcW w:w="1985" w:type="dxa"/>
            <w:vAlign w:val="center"/>
          </w:tcPr>
          <w:p w14:paraId="2319C3F9" w14:textId="0B9A6138"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79,50</w:t>
            </w:r>
          </w:p>
        </w:tc>
      </w:tr>
      <w:tr w:rsidR="0053008D" w14:paraId="402B8B65" w14:textId="2E7FDF21" w:rsidTr="005349C3">
        <w:trPr>
          <w:trHeight w:val="304"/>
        </w:trPr>
        <w:tc>
          <w:tcPr>
            <w:tcW w:w="851" w:type="dxa"/>
          </w:tcPr>
          <w:p w14:paraId="1117C7FA" w14:textId="2630E0C5" w:rsidR="0053008D" w:rsidRDefault="0053008D" w:rsidP="0053008D">
            <w:pPr>
              <w:pStyle w:val="TableParagraph"/>
              <w:spacing w:before="4" w:line="280" w:lineRule="exact"/>
              <w:jc w:val="left"/>
              <w:rPr>
                <w:b/>
                <w:sz w:val="24"/>
              </w:rPr>
            </w:pPr>
            <w:r>
              <w:rPr>
                <w:b/>
                <w:spacing w:val="-4"/>
                <w:sz w:val="24"/>
              </w:rPr>
              <w:t xml:space="preserve">    </w:t>
            </w:r>
            <w:r>
              <w:rPr>
                <w:b/>
                <w:spacing w:val="-4"/>
                <w:sz w:val="24"/>
              </w:rPr>
              <w:t>126</w:t>
            </w:r>
          </w:p>
        </w:tc>
        <w:tc>
          <w:tcPr>
            <w:tcW w:w="993" w:type="dxa"/>
          </w:tcPr>
          <w:p w14:paraId="585F8315" w14:textId="77777777" w:rsidR="0053008D" w:rsidRDefault="0053008D" w:rsidP="00480B15">
            <w:pPr>
              <w:pStyle w:val="TableParagraph"/>
              <w:ind w:left="11" w:right="7"/>
              <w:rPr>
                <w:sz w:val="24"/>
              </w:rPr>
            </w:pPr>
            <w:r>
              <w:rPr>
                <w:spacing w:val="-4"/>
                <w:sz w:val="24"/>
              </w:rPr>
              <w:t>2000</w:t>
            </w:r>
          </w:p>
        </w:tc>
        <w:tc>
          <w:tcPr>
            <w:tcW w:w="850" w:type="dxa"/>
          </w:tcPr>
          <w:p w14:paraId="63349E7C" w14:textId="6FD58E7D" w:rsidR="0053008D" w:rsidRDefault="00831A8A" w:rsidP="00480B15">
            <w:pPr>
              <w:pStyle w:val="TableParagraph"/>
              <w:ind w:left="12"/>
              <w:rPr>
                <w:b/>
                <w:sz w:val="24"/>
              </w:rPr>
            </w:pPr>
            <w:r>
              <w:rPr>
                <w:b/>
                <w:spacing w:val="-5"/>
                <w:sz w:val="24"/>
              </w:rPr>
              <w:t>Mts</w:t>
            </w:r>
          </w:p>
        </w:tc>
        <w:tc>
          <w:tcPr>
            <w:tcW w:w="3827" w:type="dxa"/>
          </w:tcPr>
          <w:p w14:paraId="74B0DD6D"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Fita</w:t>
            </w:r>
            <w:r w:rsidRPr="00831A8A">
              <w:rPr>
                <w:color w:val="000000" w:themeColor="text1"/>
                <w:spacing w:val="-5"/>
                <w:sz w:val="24"/>
              </w:rPr>
              <w:t xml:space="preserve"> </w:t>
            </w:r>
            <w:r w:rsidRPr="00831A8A">
              <w:rPr>
                <w:color w:val="000000" w:themeColor="text1"/>
                <w:sz w:val="24"/>
              </w:rPr>
              <w:t>de</w:t>
            </w:r>
            <w:r w:rsidRPr="00831A8A">
              <w:rPr>
                <w:color w:val="000000" w:themeColor="text1"/>
                <w:spacing w:val="-1"/>
                <w:sz w:val="24"/>
              </w:rPr>
              <w:t xml:space="preserve"> </w:t>
            </w:r>
            <w:r w:rsidRPr="00831A8A">
              <w:rPr>
                <w:color w:val="000000" w:themeColor="text1"/>
                <w:sz w:val="24"/>
              </w:rPr>
              <w:t>Led</w:t>
            </w:r>
            <w:r w:rsidRPr="00831A8A">
              <w:rPr>
                <w:color w:val="000000" w:themeColor="text1"/>
                <w:spacing w:val="-2"/>
                <w:sz w:val="24"/>
              </w:rPr>
              <w:t xml:space="preserve"> </w:t>
            </w:r>
            <w:r w:rsidRPr="00831A8A">
              <w:rPr>
                <w:color w:val="000000" w:themeColor="text1"/>
                <w:sz w:val="24"/>
              </w:rPr>
              <w:t>14,4W</w:t>
            </w:r>
            <w:r w:rsidRPr="00831A8A">
              <w:rPr>
                <w:color w:val="000000" w:themeColor="text1"/>
                <w:spacing w:val="-2"/>
                <w:sz w:val="24"/>
              </w:rPr>
              <w:t xml:space="preserve"> </w:t>
            </w:r>
            <w:r w:rsidRPr="00831A8A">
              <w:rPr>
                <w:color w:val="000000" w:themeColor="text1"/>
                <w:spacing w:val="-4"/>
                <w:sz w:val="24"/>
              </w:rPr>
              <w:t>6000K</w:t>
            </w:r>
          </w:p>
        </w:tc>
        <w:tc>
          <w:tcPr>
            <w:tcW w:w="1701" w:type="dxa"/>
            <w:vAlign w:val="center"/>
          </w:tcPr>
          <w:p w14:paraId="58F08D41" w14:textId="4BFF5FFB" w:rsidR="0053008D" w:rsidRPr="00831A8A" w:rsidRDefault="005349C3" w:rsidP="005349C3">
            <w:pPr>
              <w:pStyle w:val="TableParagraph"/>
              <w:ind w:left="70"/>
              <w:rPr>
                <w:color w:val="000000" w:themeColor="text1"/>
                <w:sz w:val="24"/>
              </w:rPr>
            </w:pPr>
            <w:r w:rsidRPr="00831A8A">
              <w:rPr>
                <w:color w:val="000000" w:themeColor="text1"/>
                <w:sz w:val="24"/>
              </w:rPr>
              <w:t>ld</w:t>
            </w:r>
          </w:p>
        </w:tc>
        <w:tc>
          <w:tcPr>
            <w:tcW w:w="1134" w:type="dxa"/>
            <w:vAlign w:val="center"/>
          </w:tcPr>
          <w:p w14:paraId="32747A85" w14:textId="5B46D0C5"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5,50</w:t>
            </w:r>
          </w:p>
        </w:tc>
        <w:tc>
          <w:tcPr>
            <w:tcW w:w="1985" w:type="dxa"/>
            <w:vAlign w:val="center"/>
          </w:tcPr>
          <w:p w14:paraId="7A9FCD40" w14:textId="45E4B1E9" w:rsidR="0053008D" w:rsidRPr="00831A8A" w:rsidRDefault="00831A8A" w:rsidP="005349C3">
            <w:pPr>
              <w:pStyle w:val="TableParagraph"/>
              <w:ind w:left="70"/>
              <w:rPr>
                <w:color w:val="000000" w:themeColor="text1"/>
                <w:sz w:val="24"/>
              </w:rPr>
            </w:pPr>
            <w:r w:rsidRPr="00831A8A">
              <w:rPr>
                <w:color w:val="000000" w:themeColor="text1"/>
                <w:sz w:val="24"/>
              </w:rPr>
              <w:t>R$</w:t>
            </w:r>
            <w:r w:rsidR="005349C3" w:rsidRPr="00831A8A">
              <w:rPr>
                <w:color w:val="000000" w:themeColor="text1"/>
                <w:sz w:val="24"/>
              </w:rPr>
              <w:t>11.000,00</w:t>
            </w:r>
          </w:p>
        </w:tc>
      </w:tr>
      <w:tr w:rsidR="0053008D" w14:paraId="36C1FF40" w14:textId="5F920F67" w:rsidTr="005349C3">
        <w:trPr>
          <w:trHeight w:val="304"/>
        </w:trPr>
        <w:tc>
          <w:tcPr>
            <w:tcW w:w="851" w:type="dxa"/>
          </w:tcPr>
          <w:p w14:paraId="3E6F4C95" w14:textId="3C2BB092" w:rsidR="0053008D" w:rsidRDefault="0053008D" w:rsidP="0053008D">
            <w:pPr>
              <w:pStyle w:val="TableParagraph"/>
              <w:spacing w:before="2" w:line="240" w:lineRule="auto"/>
              <w:ind w:right="73"/>
              <w:rPr>
                <w:b/>
                <w:sz w:val="24"/>
              </w:rPr>
            </w:pPr>
            <w:r>
              <w:rPr>
                <w:b/>
                <w:spacing w:val="-4"/>
                <w:sz w:val="24"/>
              </w:rPr>
              <w:t xml:space="preserve"> </w:t>
            </w:r>
            <w:r>
              <w:rPr>
                <w:b/>
                <w:spacing w:val="-4"/>
                <w:sz w:val="24"/>
              </w:rPr>
              <w:t>134</w:t>
            </w:r>
          </w:p>
        </w:tc>
        <w:tc>
          <w:tcPr>
            <w:tcW w:w="993" w:type="dxa"/>
          </w:tcPr>
          <w:p w14:paraId="4ED9C4B9" w14:textId="77777777" w:rsidR="0053008D" w:rsidRDefault="0053008D" w:rsidP="00480B15">
            <w:pPr>
              <w:pStyle w:val="TableParagraph"/>
              <w:ind w:left="11" w:right="7"/>
              <w:rPr>
                <w:sz w:val="24"/>
              </w:rPr>
            </w:pPr>
            <w:r>
              <w:rPr>
                <w:spacing w:val="-5"/>
                <w:sz w:val="24"/>
              </w:rPr>
              <w:t>100</w:t>
            </w:r>
          </w:p>
        </w:tc>
        <w:tc>
          <w:tcPr>
            <w:tcW w:w="850" w:type="dxa"/>
          </w:tcPr>
          <w:p w14:paraId="135CC9D2" w14:textId="116959D4" w:rsidR="0053008D" w:rsidRDefault="00831A8A" w:rsidP="00480B15">
            <w:pPr>
              <w:pStyle w:val="TableParagraph"/>
              <w:ind w:left="12" w:right="2"/>
              <w:rPr>
                <w:b/>
                <w:sz w:val="24"/>
              </w:rPr>
            </w:pPr>
            <w:r>
              <w:rPr>
                <w:b/>
                <w:spacing w:val="-4"/>
                <w:sz w:val="24"/>
              </w:rPr>
              <w:t>Unid</w:t>
            </w:r>
          </w:p>
        </w:tc>
        <w:tc>
          <w:tcPr>
            <w:tcW w:w="3827" w:type="dxa"/>
          </w:tcPr>
          <w:p w14:paraId="69B7443E"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Interruptor</w:t>
            </w:r>
            <w:r w:rsidRPr="00831A8A">
              <w:rPr>
                <w:color w:val="000000" w:themeColor="text1"/>
                <w:spacing w:val="-6"/>
                <w:sz w:val="24"/>
              </w:rPr>
              <w:t xml:space="preserve"> </w:t>
            </w:r>
            <w:r w:rsidRPr="00831A8A">
              <w:rPr>
                <w:color w:val="000000" w:themeColor="text1"/>
                <w:sz w:val="24"/>
              </w:rPr>
              <w:t>Simples</w:t>
            </w:r>
            <w:r w:rsidRPr="00831A8A">
              <w:rPr>
                <w:color w:val="000000" w:themeColor="text1"/>
                <w:spacing w:val="-4"/>
                <w:sz w:val="24"/>
              </w:rPr>
              <w:t xml:space="preserve"> </w:t>
            </w:r>
            <w:r w:rsidRPr="00831A8A">
              <w:rPr>
                <w:color w:val="000000" w:themeColor="text1"/>
                <w:sz w:val="24"/>
              </w:rPr>
              <w:t>Para</w:t>
            </w:r>
            <w:r w:rsidRPr="00831A8A">
              <w:rPr>
                <w:color w:val="000000" w:themeColor="text1"/>
                <w:spacing w:val="-4"/>
                <w:sz w:val="24"/>
              </w:rPr>
              <w:t xml:space="preserve"> </w:t>
            </w:r>
            <w:r w:rsidRPr="00831A8A">
              <w:rPr>
                <w:color w:val="000000" w:themeColor="text1"/>
                <w:spacing w:val="-2"/>
                <w:sz w:val="24"/>
              </w:rPr>
              <w:t>Condulete</w:t>
            </w:r>
          </w:p>
        </w:tc>
        <w:tc>
          <w:tcPr>
            <w:tcW w:w="1701" w:type="dxa"/>
            <w:vAlign w:val="center"/>
          </w:tcPr>
          <w:p w14:paraId="6F27679E" w14:textId="24A9897A" w:rsidR="0053008D" w:rsidRPr="00831A8A" w:rsidRDefault="00831A8A" w:rsidP="005349C3">
            <w:pPr>
              <w:pStyle w:val="TableParagraph"/>
              <w:ind w:left="70"/>
              <w:rPr>
                <w:color w:val="000000" w:themeColor="text1"/>
                <w:sz w:val="24"/>
              </w:rPr>
            </w:pPr>
            <w:r w:rsidRPr="00831A8A">
              <w:rPr>
                <w:color w:val="000000" w:themeColor="text1"/>
                <w:sz w:val="24"/>
              </w:rPr>
              <w:t>Mectronic</w:t>
            </w:r>
          </w:p>
        </w:tc>
        <w:tc>
          <w:tcPr>
            <w:tcW w:w="1134" w:type="dxa"/>
            <w:vAlign w:val="center"/>
          </w:tcPr>
          <w:p w14:paraId="73D571D9" w14:textId="16B901C7" w:rsidR="0053008D" w:rsidRPr="00831A8A" w:rsidRDefault="00831A8A" w:rsidP="005349C3">
            <w:pPr>
              <w:pStyle w:val="TableParagraph"/>
              <w:ind w:left="70"/>
              <w:rPr>
                <w:color w:val="000000" w:themeColor="text1"/>
                <w:sz w:val="24"/>
              </w:rPr>
            </w:pPr>
            <w:r w:rsidRPr="00831A8A">
              <w:rPr>
                <w:color w:val="000000" w:themeColor="text1"/>
                <w:sz w:val="24"/>
              </w:rPr>
              <w:t>R$</w:t>
            </w:r>
            <w:r w:rsidRPr="00831A8A">
              <w:rPr>
                <w:color w:val="000000" w:themeColor="text1"/>
                <w:sz w:val="24"/>
              </w:rPr>
              <w:t>3,40</w:t>
            </w:r>
          </w:p>
        </w:tc>
        <w:tc>
          <w:tcPr>
            <w:tcW w:w="1985" w:type="dxa"/>
            <w:vAlign w:val="center"/>
          </w:tcPr>
          <w:p w14:paraId="0165C5B4" w14:textId="53AA3A45" w:rsidR="0053008D" w:rsidRPr="00831A8A" w:rsidRDefault="00831A8A" w:rsidP="005349C3">
            <w:pPr>
              <w:pStyle w:val="TableParagraph"/>
              <w:ind w:left="70"/>
              <w:rPr>
                <w:color w:val="000000" w:themeColor="text1"/>
                <w:sz w:val="24"/>
              </w:rPr>
            </w:pPr>
            <w:r w:rsidRPr="00831A8A">
              <w:rPr>
                <w:color w:val="000000" w:themeColor="text1"/>
                <w:sz w:val="24"/>
              </w:rPr>
              <w:t>R$</w:t>
            </w:r>
            <w:r w:rsidRPr="00831A8A">
              <w:rPr>
                <w:color w:val="000000" w:themeColor="text1"/>
                <w:sz w:val="24"/>
              </w:rPr>
              <w:t>340,00</w:t>
            </w:r>
          </w:p>
        </w:tc>
      </w:tr>
      <w:tr w:rsidR="0053008D" w14:paraId="56E1B60F" w14:textId="385E315B" w:rsidTr="00831A8A">
        <w:trPr>
          <w:trHeight w:val="563"/>
        </w:trPr>
        <w:tc>
          <w:tcPr>
            <w:tcW w:w="851" w:type="dxa"/>
            <w:vAlign w:val="center"/>
          </w:tcPr>
          <w:p w14:paraId="318ACFD6" w14:textId="66CA5E0B" w:rsidR="0053008D" w:rsidRDefault="00831A8A" w:rsidP="00831A8A">
            <w:pPr>
              <w:pStyle w:val="TableParagraph"/>
              <w:spacing w:before="131" w:line="240" w:lineRule="auto"/>
              <w:ind w:right="73"/>
              <w:rPr>
                <w:b/>
                <w:sz w:val="24"/>
              </w:rPr>
            </w:pPr>
            <w:r>
              <w:rPr>
                <w:b/>
                <w:spacing w:val="-4"/>
                <w:sz w:val="24"/>
              </w:rPr>
              <w:t xml:space="preserve"> </w:t>
            </w:r>
            <w:r w:rsidR="0053008D">
              <w:rPr>
                <w:b/>
                <w:spacing w:val="-4"/>
                <w:sz w:val="24"/>
              </w:rPr>
              <w:t>155</w:t>
            </w:r>
          </w:p>
        </w:tc>
        <w:tc>
          <w:tcPr>
            <w:tcW w:w="993" w:type="dxa"/>
            <w:vAlign w:val="center"/>
          </w:tcPr>
          <w:p w14:paraId="35541059" w14:textId="77777777" w:rsidR="0053008D" w:rsidRDefault="0053008D" w:rsidP="00831A8A">
            <w:pPr>
              <w:pStyle w:val="TableParagraph"/>
              <w:spacing w:before="141" w:line="240" w:lineRule="auto"/>
              <w:ind w:left="11" w:right="7"/>
              <w:rPr>
                <w:sz w:val="24"/>
              </w:rPr>
            </w:pPr>
            <w:r>
              <w:rPr>
                <w:spacing w:val="-5"/>
                <w:sz w:val="24"/>
              </w:rPr>
              <w:t>100</w:t>
            </w:r>
          </w:p>
        </w:tc>
        <w:tc>
          <w:tcPr>
            <w:tcW w:w="850" w:type="dxa"/>
          </w:tcPr>
          <w:p w14:paraId="7503E45F" w14:textId="6F2119D2" w:rsidR="0053008D" w:rsidRDefault="00831A8A" w:rsidP="00480B15">
            <w:pPr>
              <w:pStyle w:val="TableParagraph"/>
              <w:spacing w:before="141" w:line="240" w:lineRule="auto"/>
              <w:ind w:left="12" w:right="2"/>
              <w:rPr>
                <w:b/>
                <w:sz w:val="24"/>
              </w:rPr>
            </w:pPr>
            <w:r>
              <w:rPr>
                <w:b/>
                <w:spacing w:val="-4"/>
                <w:sz w:val="24"/>
              </w:rPr>
              <w:t>Unid</w:t>
            </w:r>
          </w:p>
        </w:tc>
        <w:tc>
          <w:tcPr>
            <w:tcW w:w="3827" w:type="dxa"/>
          </w:tcPr>
          <w:p w14:paraId="315CF9A3" w14:textId="77777777" w:rsidR="0053008D" w:rsidRPr="00831A8A" w:rsidRDefault="0053008D" w:rsidP="00480B15">
            <w:pPr>
              <w:pStyle w:val="TableParagraph"/>
              <w:spacing w:before="0" w:line="284" w:lineRule="exact"/>
              <w:ind w:left="70"/>
              <w:jc w:val="left"/>
              <w:rPr>
                <w:color w:val="000000" w:themeColor="text1"/>
                <w:sz w:val="24"/>
              </w:rPr>
            </w:pPr>
            <w:r w:rsidRPr="00831A8A">
              <w:rPr>
                <w:color w:val="000000" w:themeColor="text1"/>
                <w:sz w:val="24"/>
              </w:rPr>
              <w:t>Luminária</w:t>
            </w:r>
            <w:r w:rsidRPr="00831A8A">
              <w:rPr>
                <w:color w:val="000000" w:themeColor="text1"/>
                <w:spacing w:val="-6"/>
                <w:sz w:val="24"/>
              </w:rPr>
              <w:t xml:space="preserve"> </w:t>
            </w:r>
            <w:r w:rsidRPr="00831A8A">
              <w:rPr>
                <w:color w:val="000000" w:themeColor="text1"/>
                <w:sz w:val="24"/>
              </w:rPr>
              <w:t>Tubular</w:t>
            </w:r>
            <w:r w:rsidRPr="00831A8A">
              <w:rPr>
                <w:color w:val="000000" w:themeColor="text1"/>
                <w:spacing w:val="-7"/>
                <w:sz w:val="24"/>
              </w:rPr>
              <w:t xml:space="preserve"> </w:t>
            </w:r>
            <w:r w:rsidRPr="00831A8A">
              <w:rPr>
                <w:color w:val="000000" w:themeColor="text1"/>
                <w:sz w:val="24"/>
              </w:rPr>
              <w:t>Linear</w:t>
            </w:r>
            <w:r w:rsidRPr="00831A8A">
              <w:rPr>
                <w:color w:val="000000" w:themeColor="text1"/>
                <w:spacing w:val="-5"/>
                <w:sz w:val="24"/>
              </w:rPr>
              <w:t xml:space="preserve"> </w:t>
            </w:r>
            <w:r w:rsidRPr="00831A8A">
              <w:rPr>
                <w:color w:val="000000" w:themeColor="text1"/>
                <w:sz w:val="24"/>
              </w:rPr>
              <w:t>De</w:t>
            </w:r>
            <w:r w:rsidRPr="00831A8A">
              <w:rPr>
                <w:color w:val="000000" w:themeColor="text1"/>
                <w:spacing w:val="-5"/>
                <w:sz w:val="24"/>
              </w:rPr>
              <w:t xml:space="preserve"> </w:t>
            </w:r>
            <w:r w:rsidRPr="00831A8A">
              <w:rPr>
                <w:color w:val="000000" w:themeColor="text1"/>
                <w:sz w:val="24"/>
              </w:rPr>
              <w:t>Sobrepor</w:t>
            </w:r>
            <w:r w:rsidRPr="00831A8A">
              <w:rPr>
                <w:color w:val="000000" w:themeColor="text1"/>
                <w:spacing w:val="-7"/>
                <w:sz w:val="24"/>
              </w:rPr>
              <w:t xml:space="preserve"> </w:t>
            </w:r>
            <w:r w:rsidRPr="00831A8A">
              <w:rPr>
                <w:color w:val="000000" w:themeColor="text1"/>
                <w:sz w:val="24"/>
              </w:rPr>
              <w:t>Led</w:t>
            </w:r>
            <w:r w:rsidRPr="00831A8A">
              <w:rPr>
                <w:color w:val="000000" w:themeColor="text1"/>
                <w:spacing w:val="-6"/>
                <w:sz w:val="24"/>
              </w:rPr>
              <w:t xml:space="preserve"> </w:t>
            </w:r>
            <w:r w:rsidRPr="00831A8A">
              <w:rPr>
                <w:color w:val="000000" w:themeColor="text1"/>
                <w:sz w:val="24"/>
              </w:rPr>
              <w:t>Slim</w:t>
            </w:r>
            <w:r w:rsidRPr="00831A8A">
              <w:rPr>
                <w:color w:val="000000" w:themeColor="text1"/>
                <w:spacing w:val="-6"/>
                <w:sz w:val="24"/>
              </w:rPr>
              <w:t xml:space="preserve"> </w:t>
            </w:r>
            <w:r w:rsidRPr="00831A8A">
              <w:rPr>
                <w:color w:val="000000" w:themeColor="text1"/>
                <w:sz w:val="24"/>
              </w:rPr>
              <w:t>20w</w:t>
            </w:r>
            <w:r w:rsidRPr="00831A8A">
              <w:rPr>
                <w:color w:val="000000" w:themeColor="text1"/>
                <w:spacing w:val="-4"/>
                <w:sz w:val="24"/>
              </w:rPr>
              <w:t xml:space="preserve"> </w:t>
            </w:r>
            <w:r w:rsidRPr="00831A8A">
              <w:rPr>
                <w:color w:val="000000" w:themeColor="text1"/>
                <w:sz w:val="24"/>
              </w:rPr>
              <w:t>60cm Branco Frio Bivolt</w:t>
            </w:r>
          </w:p>
        </w:tc>
        <w:tc>
          <w:tcPr>
            <w:tcW w:w="1701" w:type="dxa"/>
            <w:vAlign w:val="center"/>
          </w:tcPr>
          <w:p w14:paraId="1CA73A25" w14:textId="3DA48D98" w:rsidR="0053008D" w:rsidRPr="00831A8A" w:rsidRDefault="00831A8A" w:rsidP="005349C3">
            <w:pPr>
              <w:pStyle w:val="TableParagraph"/>
              <w:spacing w:before="0" w:line="284" w:lineRule="exact"/>
              <w:ind w:left="70"/>
              <w:rPr>
                <w:color w:val="000000" w:themeColor="text1"/>
                <w:sz w:val="24"/>
              </w:rPr>
            </w:pPr>
            <w:r w:rsidRPr="00831A8A">
              <w:rPr>
                <w:color w:val="000000" w:themeColor="text1"/>
                <w:sz w:val="24"/>
              </w:rPr>
              <w:t>Maxxy</w:t>
            </w:r>
          </w:p>
        </w:tc>
        <w:tc>
          <w:tcPr>
            <w:tcW w:w="1134" w:type="dxa"/>
            <w:vAlign w:val="center"/>
          </w:tcPr>
          <w:p w14:paraId="124415DA" w14:textId="567BAB7A" w:rsidR="0053008D" w:rsidRPr="00831A8A" w:rsidRDefault="00831A8A" w:rsidP="005349C3">
            <w:pPr>
              <w:pStyle w:val="TableParagraph"/>
              <w:spacing w:before="0" w:line="284" w:lineRule="exact"/>
              <w:ind w:left="70"/>
              <w:rPr>
                <w:color w:val="000000" w:themeColor="text1"/>
                <w:sz w:val="24"/>
              </w:rPr>
            </w:pPr>
            <w:r w:rsidRPr="00831A8A">
              <w:rPr>
                <w:color w:val="000000" w:themeColor="text1"/>
                <w:sz w:val="24"/>
              </w:rPr>
              <w:t>R$</w:t>
            </w:r>
            <w:r w:rsidRPr="00831A8A">
              <w:rPr>
                <w:color w:val="000000" w:themeColor="text1"/>
                <w:sz w:val="24"/>
              </w:rPr>
              <w:t>13,60</w:t>
            </w:r>
          </w:p>
        </w:tc>
        <w:tc>
          <w:tcPr>
            <w:tcW w:w="1985" w:type="dxa"/>
            <w:vAlign w:val="center"/>
          </w:tcPr>
          <w:p w14:paraId="109834EC" w14:textId="4A4246EB" w:rsidR="0053008D" w:rsidRPr="00831A8A" w:rsidRDefault="00831A8A" w:rsidP="005349C3">
            <w:pPr>
              <w:pStyle w:val="TableParagraph"/>
              <w:spacing w:before="0" w:line="284" w:lineRule="exact"/>
              <w:ind w:left="70"/>
              <w:rPr>
                <w:color w:val="000000" w:themeColor="text1"/>
                <w:sz w:val="24"/>
              </w:rPr>
            </w:pPr>
            <w:r w:rsidRPr="00831A8A">
              <w:rPr>
                <w:color w:val="000000" w:themeColor="text1"/>
                <w:sz w:val="24"/>
              </w:rPr>
              <w:t>R$</w:t>
            </w:r>
            <w:r w:rsidRPr="00831A8A">
              <w:rPr>
                <w:color w:val="000000" w:themeColor="text1"/>
                <w:sz w:val="24"/>
              </w:rPr>
              <w:t>1.360,00</w:t>
            </w:r>
          </w:p>
        </w:tc>
      </w:tr>
      <w:tr w:rsidR="0053008D" w14:paraId="6B28927A" w14:textId="3A32FDE7" w:rsidTr="005349C3">
        <w:trPr>
          <w:trHeight w:val="304"/>
        </w:trPr>
        <w:tc>
          <w:tcPr>
            <w:tcW w:w="851" w:type="dxa"/>
          </w:tcPr>
          <w:p w14:paraId="4591BF55" w14:textId="6C9FB72D" w:rsidR="0053008D" w:rsidRDefault="0053008D" w:rsidP="0053008D">
            <w:pPr>
              <w:pStyle w:val="TableParagraph"/>
              <w:spacing w:before="2" w:line="240" w:lineRule="auto"/>
              <w:ind w:right="73"/>
              <w:rPr>
                <w:b/>
                <w:sz w:val="24"/>
              </w:rPr>
            </w:pPr>
            <w:r>
              <w:rPr>
                <w:b/>
                <w:spacing w:val="-4"/>
                <w:sz w:val="24"/>
              </w:rPr>
              <w:t xml:space="preserve"> </w:t>
            </w:r>
            <w:r>
              <w:rPr>
                <w:b/>
                <w:spacing w:val="-4"/>
                <w:sz w:val="24"/>
              </w:rPr>
              <w:t>16</w:t>
            </w:r>
            <w:r>
              <w:rPr>
                <w:b/>
                <w:spacing w:val="-4"/>
                <w:sz w:val="24"/>
              </w:rPr>
              <w:t>2</w:t>
            </w:r>
          </w:p>
        </w:tc>
        <w:tc>
          <w:tcPr>
            <w:tcW w:w="993" w:type="dxa"/>
          </w:tcPr>
          <w:p w14:paraId="0365FC0B" w14:textId="77777777" w:rsidR="0053008D" w:rsidRDefault="0053008D" w:rsidP="00480B15">
            <w:pPr>
              <w:pStyle w:val="TableParagraph"/>
              <w:ind w:left="11" w:right="7"/>
              <w:rPr>
                <w:sz w:val="24"/>
              </w:rPr>
            </w:pPr>
            <w:r>
              <w:rPr>
                <w:spacing w:val="-4"/>
                <w:sz w:val="24"/>
              </w:rPr>
              <w:t>5000</w:t>
            </w:r>
          </w:p>
        </w:tc>
        <w:tc>
          <w:tcPr>
            <w:tcW w:w="850" w:type="dxa"/>
          </w:tcPr>
          <w:p w14:paraId="7A82F581" w14:textId="68C5CC55" w:rsidR="0053008D" w:rsidRDefault="00831A8A" w:rsidP="00480B15">
            <w:pPr>
              <w:pStyle w:val="TableParagraph"/>
              <w:ind w:left="12"/>
              <w:rPr>
                <w:b/>
                <w:sz w:val="24"/>
              </w:rPr>
            </w:pPr>
            <w:r>
              <w:rPr>
                <w:b/>
                <w:spacing w:val="-2"/>
                <w:sz w:val="24"/>
              </w:rPr>
              <w:t>Unid.</w:t>
            </w:r>
          </w:p>
        </w:tc>
        <w:tc>
          <w:tcPr>
            <w:tcW w:w="3827" w:type="dxa"/>
          </w:tcPr>
          <w:p w14:paraId="0D1148F5" w14:textId="77777777" w:rsidR="0053008D" w:rsidRPr="00831A8A" w:rsidRDefault="0053008D" w:rsidP="00480B15">
            <w:pPr>
              <w:pStyle w:val="TableParagraph"/>
              <w:ind w:left="70"/>
              <w:jc w:val="left"/>
              <w:rPr>
                <w:color w:val="000000" w:themeColor="text1"/>
                <w:sz w:val="24"/>
              </w:rPr>
            </w:pPr>
            <w:r w:rsidRPr="00831A8A">
              <w:rPr>
                <w:color w:val="000000" w:themeColor="text1"/>
                <w:sz w:val="24"/>
              </w:rPr>
              <w:t>Parafusos</w:t>
            </w:r>
            <w:r w:rsidRPr="00831A8A">
              <w:rPr>
                <w:color w:val="000000" w:themeColor="text1"/>
                <w:spacing w:val="-2"/>
                <w:sz w:val="24"/>
              </w:rPr>
              <w:t xml:space="preserve"> </w:t>
            </w:r>
            <w:r w:rsidRPr="00831A8A">
              <w:rPr>
                <w:color w:val="000000" w:themeColor="text1"/>
                <w:sz w:val="24"/>
              </w:rPr>
              <w:t>com</w:t>
            </w:r>
            <w:r w:rsidRPr="00831A8A">
              <w:rPr>
                <w:color w:val="000000" w:themeColor="text1"/>
                <w:spacing w:val="-3"/>
                <w:sz w:val="24"/>
              </w:rPr>
              <w:t xml:space="preserve"> </w:t>
            </w:r>
            <w:r w:rsidRPr="00831A8A">
              <w:rPr>
                <w:color w:val="000000" w:themeColor="text1"/>
                <w:sz w:val="24"/>
              </w:rPr>
              <w:t>Bucha</w:t>
            </w:r>
            <w:r w:rsidRPr="00831A8A">
              <w:rPr>
                <w:color w:val="000000" w:themeColor="text1"/>
                <w:spacing w:val="-3"/>
                <w:sz w:val="24"/>
              </w:rPr>
              <w:t xml:space="preserve"> </w:t>
            </w:r>
            <w:r w:rsidRPr="00831A8A">
              <w:rPr>
                <w:color w:val="000000" w:themeColor="text1"/>
                <w:sz w:val="24"/>
              </w:rPr>
              <w:t>S10</w:t>
            </w:r>
            <w:r w:rsidRPr="00831A8A">
              <w:rPr>
                <w:color w:val="000000" w:themeColor="text1"/>
                <w:spacing w:val="-1"/>
                <w:sz w:val="24"/>
              </w:rPr>
              <w:t xml:space="preserve"> </w:t>
            </w:r>
            <w:r w:rsidRPr="00831A8A">
              <w:rPr>
                <w:color w:val="000000" w:themeColor="text1"/>
                <w:spacing w:val="-2"/>
                <w:sz w:val="24"/>
              </w:rPr>
              <w:t>Philips</w:t>
            </w:r>
          </w:p>
        </w:tc>
        <w:tc>
          <w:tcPr>
            <w:tcW w:w="1701" w:type="dxa"/>
            <w:vAlign w:val="center"/>
          </w:tcPr>
          <w:p w14:paraId="65C083E3" w14:textId="5612A48B" w:rsidR="0053008D" w:rsidRPr="00831A8A" w:rsidRDefault="00831A8A" w:rsidP="005349C3">
            <w:pPr>
              <w:pStyle w:val="TableParagraph"/>
              <w:ind w:left="70"/>
              <w:rPr>
                <w:color w:val="000000" w:themeColor="text1"/>
                <w:sz w:val="24"/>
              </w:rPr>
            </w:pPr>
            <w:r w:rsidRPr="00831A8A">
              <w:rPr>
                <w:color w:val="000000" w:themeColor="text1"/>
                <w:sz w:val="24"/>
              </w:rPr>
              <w:t>Jomarca</w:t>
            </w:r>
          </w:p>
        </w:tc>
        <w:tc>
          <w:tcPr>
            <w:tcW w:w="1134" w:type="dxa"/>
            <w:vAlign w:val="center"/>
          </w:tcPr>
          <w:p w14:paraId="7B0CEC5A" w14:textId="6DDDE017" w:rsidR="0053008D" w:rsidRPr="00831A8A" w:rsidRDefault="00831A8A" w:rsidP="005349C3">
            <w:pPr>
              <w:pStyle w:val="TableParagraph"/>
              <w:ind w:left="70"/>
              <w:rPr>
                <w:color w:val="000000" w:themeColor="text1"/>
                <w:sz w:val="24"/>
              </w:rPr>
            </w:pPr>
            <w:r w:rsidRPr="00831A8A">
              <w:rPr>
                <w:color w:val="000000" w:themeColor="text1"/>
                <w:sz w:val="24"/>
              </w:rPr>
              <w:t>R$</w:t>
            </w:r>
            <w:r w:rsidRPr="00831A8A">
              <w:rPr>
                <w:color w:val="000000" w:themeColor="text1"/>
                <w:sz w:val="24"/>
              </w:rPr>
              <w:t>0,60</w:t>
            </w:r>
          </w:p>
        </w:tc>
        <w:tc>
          <w:tcPr>
            <w:tcW w:w="1985" w:type="dxa"/>
            <w:vAlign w:val="center"/>
          </w:tcPr>
          <w:p w14:paraId="51435B49" w14:textId="627A8016" w:rsidR="0053008D" w:rsidRPr="00831A8A" w:rsidRDefault="00831A8A" w:rsidP="005349C3">
            <w:pPr>
              <w:pStyle w:val="TableParagraph"/>
              <w:ind w:left="70"/>
              <w:rPr>
                <w:color w:val="000000" w:themeColor="text1"/>
                <w:sz w:val="24"/>
              </w:rPr>
            </w:pPr>
            <w:r w:rsidRPr="00831A8A">
              <w:rPr>
                <w:color w:val="000000" w:themeColor="text1"/>
                <w:sz w:val="24"/>
              </w:rPr>
              <w:t>R$</w:t>
            </w:r>
            <w:r w:rsidRPr="00831A8A">
              <w:rPr>
                <w:color w:val="000000" w:themeColor="text1"/>
                <w:sz w:val="24"/>
              </w:rPr>
              <w:t>3.000,00</w:t>
            </w:r>
          </w:p>
        </w:tc>
      </w:tr>
      <w:tr w:rsidR="0053008D" w14:paraId="2EB08548" w14:textId="2011ED97" w:rsidTr="005349C3">
        <w:trPr>
          <w:trHeight w:val="301"/>
        </w:trPr>
        <w:tc>
          <w:tcPr>
            <w:tcW w:w="851" w:type="dxa"/>
          </w:tcPr>
          <w:p w14:paraId="0E884A5C" w14:textId="4643308F" w:rsidR="0053008D" w:rsidRDefault="0053008D" w:rsidP="0053008D">
            <w:pPr>
              <w:pStyle w:val="TableParagraph"/>
              <w:spacing w:before="2" w:line="280" w:lineRule="exact"/>
              <w:ind w:right="73"/>
              <w:rPr>
                <w:b/>
                <w:sz w:val="24"/>
              </w:rPr>
            </w:pPr>
            <w:r>
              <w:rPr>
                <w:b/>
                <w:spacing w:val="-4"/>
                <w:sz w:val="24"/>
              </w:rPr>
              <w:t xml:space="preserve"> </w:t>
            </w:r>
            <w:r>
              <w:rPr>
                <w:b/>
                <w:spacing w:val="-4"/>
                <w:sz w:val="24"/>
              </w:rPr>
              <w:t>163</w:t>
            </w:r>
          </w:p>
        </w:tc>
        <w:tc>
          <w:tcPr>
            <w:tcW w:w="993" w:type="dxa"/>
          </w:tcPr>
          <w:p w14:paraId="1D995E9A" w14:textId="77777777" w:rsidR="0053008D" w:rsidRDefault="0053008D" w:rsidP="00480B15">
            <w:pPr>
              <w:pStyle w:val="TableParagraph"/>
              <w:spacing w:before="9"/>
              <w:ind w:left="11" w:right="7"/>
              <w:rPr>
                <w:sz w:val="24"/>
              </w:rPr>
            </w:pPr>
            <w:r>
              <w:rPr>
                <w:spacing w:val="-4"/>
                <w:sz w:val="24"/>
              </w:rPr>
              <w:t>5000</w:t>
            </w:r>
          </w:p>
        </w:tc>
        <w:tc>
          <w:tcPr>
            <w:tcW w:w="850" w:type="dxa"/>
          </w:tcPr>
          <w:p w14:paraId="1FCEEFBF" w14:textId="420DC712" w:rsidR="0053008D" w:rsidRDefault="00831A8A" w:rsidP="00480B15">
            <w:pPr>
              <w:pStyle w:val="TableParagraph"/>
              <w:spacing w:before="9"/>
              <w:ind w:left="12"/>
              <w:rPr>
                <w:b/>
                <w:sz w:val="24"/>
              </w:rPr>
            </w:pPr>
            <w:r>
              <w:rPr>
                <w:b/>
                <w:spacing w:val="-2"/>
                <w:sz w:val="24"/>
              </w:rPr>
              <w:t>Unid.</w:t>
            </w:r>
          </w:p>
        </w:tc>
        <w:tc>
          <w:tcPr>
            <w:tcW w:w="3827" w:type="dxa"/>
          </w:tcPr>
          <w:p w14:paraId="60D035E5" w14:textId="77777777" w:rsidR="0053008D" w:rsidRPr="00831A8A" w:rsidRDefault="0053008D" w:rsidP="00480B15">
            <w:pPr>
              <w:pStyle w:val="TableParagraph"/>
              <w:spacing w:before="9"/>
              <w:ind w:left="70"/>
              <w:jc w:val="left"/>
              <w:rPr>
                <w:color w:val="000000" w:themeColor="text1"/>
                <w:sz w:val="24"/>
              </w:rPr>
            </w:pPr>
            <w:r w:rsidRPr="00831A8A">
              <w:rPr>
                <w:color w:val="000000" w:themeColor="text1"/>
                <w:sz w:val="24"/>
              </w:rPr>
              <w:t>Parafusos</w:t>
            </w:r>
            <w:r w:rsidRPr="00831A8A">
              <w:rPr>
                <w:color w:val="000000" w:themeColor="text1"/>
                <w:spacing w:val="-2"/>
                <w:sz w:val="24"/>
              </w:rPr>
              <w:t xml:space="preserve"> </w:t>
            </w:r>
            <w:r w:rsidRPr="00831A8A">
              <w:rPr>
                <w:color w:val="000000" w:themeColor="text1"/>
                <w:sz w:val="24"/>
              </w:rPr>
              <w:t>com</w:t>
            </w:r>
            <w:r w:rsidRPr="00831A8A">
              <w:rPr>
                <w:color w:val="000000" w:themeColor="text1"/>
                <w:spacing w:val="-3"/>
                <w:sz w:val="24"/>
              </w:rPr>
              <w:t xml:space="preserve"> </w:t>
            </w:r>
            <w:r w:rsidRPr="00831A8A">
              <w:rPr>
                <w:color w:val="000000" w:themeColor="text1"/>
                <w:sz w:val="24"/>
              </w:rPr>
              <w:t>Bucha</w:t>
            </w:r>
            <w:r w:rsidRPr="00831A8A">
              <w:rPr>
                <w:color w:val="000000" w:themeColor="text1"/>
                <w:spacing w:val="-2"/>
                <w:sz w:val="24"/>
              </w:rPr>
              <w:t xml:space="preserve"> </w:t>
            </w:r>
            <w:r w:rsidRPr="00831A8A">
              <w:rPr>
                <w:color w:val="000000" w:themeColor="text1"/>
                <w:sz w:val="24"/>
              </w:rPr>
              <w:t>S8</w:t>
            </w:r>
            <w:r w:rsidRPr="00831A8A">
              <w:rPr>
                <w:color w:val="000000" w:themeColor="text1"/>
                <w:spacing w:val="-2"/>
                <w:sz w:val="24"/>
              </w:rPr>
              <w:t xml:space="preserve"> Philips</w:t>
            </w:r>
          </w:p>
        </w:tc>
        <w:tc>
          <w:tcPr>
            <w:tcW w:w="1701" w:type="dxa"/>
            <w:vAlign w:val="center"/>
          </w:tcPr>
          <w:p w14:paraId="36C22B87" w14:textId="2ADDA389" w:rsidR="0053008D" w:rsidRPr="00831A8A" w:rsidRDefault="00831A8A" w:rsidP="005349C3">
            <w:pPr>
              <w:pStyle w:val="TableParagraph"/>
              <w:spacing w:before="9"/>
              <w:ind w:left="70"/>
              <w:rPr>
                <w:color w:val="000000" w:themeColor="text1"/>
                <w:sz w:val="24"/>
              </w:rPr>
            </w:pPr>
            <w:r w:rsidRPr="00831A8A">
              <w:rPr>
                <w:color w:val="000000" w:themeColor="text1"/>
                <w:sz w:val="24"/>
              </w:rPr>
              <w:t>Jomarca</w:t>
            </w:r>
          </w:p>
        </w:tc>
        <w:tc>
          <w:tcPr>
            <w:tcW w:w="1134" w:type="dxa"/>
            <w:vAlign w:val="center"/>
          </w:tcPr>
          <w:p w14:paraId="1F2CEEFE" w14:textId="309F571A" w:rsidR="0053008D" w:rsidRPr="00831A8A" w:rsidRDefault="00831A8A" w:rsidP="005349C3">
            <w:pPr>
              <w:pStyle w:val="TableParagraph"/>
              <w:spacing w:before="9"/>
              <w:ind w:left="70"/>
              <w:rPr>
                <w:color w:val="000000" w:themeColor="text1"/>
                <w:sz w:val="24"/>
              </w:rPr>
            </w:pPr>
            <w:r w:rsidRPr="00831A8A">
              <w:rPr>
                <w:color w:val="000000" w:themeColor="text1"/>
                <w:sz w:val="24"/>
              </w:rPr>
              <w:t>R$</w:t>
            </w:r>
            <w:r w:rsidRPr="00831A8A">
              <w:rPr>
                <w:color w:val="000000" w:themeColor="text1"/>
                <w:sz w:val="24"/>
              </w:rPr>
              <w:t>0,40</w:t>
            </w:r>
          </w:p>
        </w:tc>
        <w:tc>
          <w:tcPr>
            <w:tcW w:w="1985" w:type="dxa"/>
            <w:vAlign w:val="center"/>
          </w:tcPr>
          <w:p w14:paraId="6AD48D2C" w14:textId="44A5B7A7" w:rsidR="0053008D" w:rsidRPr="00831A8A" w:rsidRDefault="00831A8A" w:rsidP="005349C3">
            <w:pPr>
              <w:pStyle w:val="TableParagraph"/>
              <w:spacing w:before="9"/>
              <w:ind w:left="70"/>
              <w:rPr>
                <w:color w:val="000000" w:themeColor="text1"/>
                <w:sz w:val="24"/>
              </w:rPr>
            </w:pPr>
            <w:r w:rsidRPr="00831A8A">
              <w:rPr>
                <w:color w:val="000000" w:themeColor="text1"/>
                <w:sz w:val="24"/>
              </w:rPr>
              <w:t>R$</w:t>
            </w:r>
            <w:r w:rsidRPr="00831A8A">
              <w:rPr>
                <w:color w:val="000000" w:themeColor="text1"/>
                <w:sz w:val="24"/>
              </w:rPr>
              <w:t>2.000,00</w:t>
            </w:r>
          </w:p>
        </w:tc>
      </w:tr>
    </w:tbl>
    <w:p w14:paraId="7F0A9303" w14:textId="2337CA38" w:rsidR="00473821" w:rsidRPr="00473821" w:rsidRDefault="00831A8A" w:rsidP="00831A8A">
      <w:pPr>
        <w:spacing w:after="0" w:line="240" w:lineRule="auto"/>
        <w:ind w:right="-1561"/>
        <w:jc w:val="center"/>
        <w:rPr>
          <w:rFonts w:ascii="Cambria" w:eastAsia="Cambria" w:hAnsi="Cambria" w:cs="Cambria"/>
          <w:b/>
          <w:bCs/>
          <w:kern w:val="0"/>
          <w:sz w:val="24"/>
          <w:szCs w:val="24"/>
          <w14:ligatures w14:val="none"/>
        </w:rPr>
      </w:pPr>
      <w:r>
        <w:rPr>
          <w:rFonts w:ascii="Cambria" w:eastAsia="Cambria" w:hAnsi="Cambria" w:cs="Cambria"/>
          <w:kern w:val="0"/>
          <w:sz w:val="24"/>
          <w:szCs w:val="24"/>
          <w14:ligatures w14:val="none"/>
        </w:rPr>
        <w:t xml:space="preserve">                                                                                                               </w:t>
      </w:r>
      <w:r w:rsidRPr="00831A8A">
        <w:rPr>
          <w:rFonts w:ascii="Cambria" w:eastAsia="Cambria" w:hAnsi="Cambria" w:cs="Cambria"/>
          <w:b/>
          <w:bCs/>
          <w:kern w:val="0"/>
          <w:sz w:val="24"/>
          <w:szCs w:val="24"/>
          <w14:ligatures w14:val="none"/>
        </w:rPr>
        <w:t>Valor Total: R$</w:t>
      </w:r>
      <w:r w:rsidRPr="00831A8A">
        <w:rPr>
          <w:rFonts w:ascii="Cambria" w:eastAsia="Cambria" w:hAnsi="Cambria" w:cs="Cambria"/>
          <w:b/>
          <w:bCs/>
          <w:kern w:val="0"/>
          <w:sz w:val="24"/>
          <w:szCs w:val="24"/>
          <w14:ligatures w14:val="none"/>
        </w:rPr>
        <w:t>38.797,40</w:t>
      </w:r>
    </w:p>
    <w:p w14:paraId="53B6D2F3"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473821">
        <w:rPr>
          <w:rFonts w:ascii="Cambria" w:eastAsia="Cambria" w:hAnsi="Cambria" w:cs="Cambria"/>
          <w:b/>
          <w:color w:val="000000"/>
          <w:kern w:val="0"/>
          <w:sz w:val="24"/>
          <w:szCs w:val="24"/>
          <w14:ligatures w14:val="none"/>
        </w:rPr>
        <w:t xml:space="preserve">1.3. </w:t>
      </w:r>
      <w:r w:rsidRPr="00473821">
        <w:rPr>
          <w:rFonts w:ascii="Cambria" w:eastAsia="Cambria" w:hAnsi="Cambria" w:cs="Cambria"/>
          <w:color w:val="000000"/>
          <w:kern w:val="0"/>
          <w:sz w:val="24"/>
          <w:szCs w:val="24"/>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27C78DAB"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2D92A759"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473821">
        <w:rPr>
          <w:rFonts w:ascii="Cambria" w:eastAsia="Cambria" w:hAnsi="Cambria" w:cs="Cambria"/>
          <w:b/>
          <w:color w:val="000000"/>
          <w:kern w:val="0"/>
          <w:sz w:val="24"/>
          <w:szCs w:val="24"/>
          <w14:ligatures w14:val="none"/>
        </w:rPr>
        <w:t xml:space="preserve">1.4. </w:t>
      </w:r>
      <w:r w:rsidRPr="00473821">
        <w:rPr>
          <w:rFonts w:ascii="Cambria" w:eastAsia="Cambria" w:hAnsi="Cambria" w:cs="Cambria"/>
          <w:color w:val="000000"/>
          <w:kern w:val="0"/>
          <w:sz w:val="24"/>
          <w:szCs w:val="24"/>
          <w14:ligatures w14:val="none"/>
        </w:rPr>
        <w:t xml:space="preserve">É vedada a realização de acréscimos nos quantitativos constantes deste instrumento. </w:t>
      </w:r>
    </w:p>
    <w:p w14:paraId="6E2ACD15" w14:textId="77777777" w:rsidR="00473821" w:rsidRPr="00473821" w:rsidRDefault="00473821" w:rsidP="00473821">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7B0A90F7"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CLÁUSULA SEGUNDA – DA VIGÊNCIA</w:t>
      </w:r>
    </w:p>
    <w:p w14:paraId="5F685B20"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417CBD28"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2.1. </w:t>
      </w:r>
      <w:r w:rsidRPr="00473821">
        <w:rPr>
          <w:rFonts w:ascii="Cambria" w:eastAsia="Cambria" w:hAnsi="Cambria" w:cs="Cambria"/>
          <w:kern w:val="0"/>
          <w:sz w:val="24"/>
          <w:szCs w:val="24"/>
          <w14:ligatures w14:val="none"/>
        </w:rPr>
        <w:t xml:space="preserve">O presente instrumento terá vigência de 12 (doze) meses, contados a partir de sua assinatura, podendo ser prorrogado por igual período, desde que demonstrada a vantajosidade dos preços registrados. </w:t>
      </w:r>
    </w:p>
    <w:p w14:paraId="69717BE6"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41AB14A0"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TERCEIRA – DA ALTERAÇÃO OU ATUALIZAÇÃO DOS PREÇOS REGISTRADOS </w:t>
      </w:r>
    </w:p>
    <w:p w14:paraId="5B431172"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37011BA8"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3.1. </w:t>
      </w:r>
      <w:r w:rsidRPr="00473821">
        <w:rPr>
          <w:rFonts w:ascii="Cambria" w:eastAsia="Cambria" w:hAnsi="Cambria" w:cs="Cambria"/>
          <w:kern w:val="0"/>
          <w:sz w:val="24"/>
          <w:szCs w:val="24"/>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408EBC52"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 </w:t>
      </w:r>
      <w:proofErr w:type="gramStart"/>
      <w:r w:rsidRPr="00473821">
        <w:rPr>
          <w:rFonts w:ascii="Cambria" w:eastAsia="Cambria" w:hAnsi="Cambria" w:cs="Cambria"/>
          <w:kern w:val="0"/>
          <w:sz w:val="24"/>
          <w:szCs w:val="24"/>
          <w14:ligatures w14:val="none"/>
        </w:rPr>
        <w:t>em</w:t>
      </w:r>
      <w:proofErr w:type="gramEnd"/>
      <w:r w:rsidRPr="00473821">
        <w:rPr>
          <w:rFonts w:ascii="Cambria" w:eastAsia="Cambria" w:hAnsi="Cambria" w:cs="Cambria"/>
          <w:kern w:val="0"/>
          <w:sz w:val="24"/>
          <w:szCs w:val="24"/>
          <w14:ligatures w14:val="none"/>
        </w:rPr>
        <w:t xml:space="preserve"> caso de força maior, caso fortuito ou fato do príncipe ou em decorrência de fatos imprevisíveis ou previsíveis de consequência incalculáveis, que inviabilizem a execução da ata tal como pactuada, nos termo do disposto na alínea “d” do inciso II do caput do art. 124 da Lei Federal n.º 14.133/21; ou</w:t>
      </w:r>
    </w:p>
    <w:p w14:paraId="3EDB69C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II- </w:t>
      </w:r>
      <w:proofErr w:type="gramStart"/>
      <w:r w:rsidRPr="00473821">
        <w:rPr>
          <w:rFonts w:ascii="Cambria" w:eastAsia="Cambria" w:hAnsi="Cambria" w:cs="Cambria"/>
          <w:kern w:val="0"/>
          <w:sz w:val="24"/>
          <w:szCs w:val="24"/>
          <w14:ligatures w14:val="none"/>
        </w:rPr>
        <w:t>em</w:t>
      </w:r>
      <w:proofErr w:type="gramEnd"/>
      <w:r w:rsidRPr="00473821">
        <w:rPr>
          <w:rFonts w:ascii="Cambria" w:eastAsia="Cambria" w:hAnsi="Cambria" w:cs="Cambria"/>
          <w:kern w:val="0"/>
          <w:sz w:val="24"/>
          <w:szCs w:val="24"/>
          <w14:ligatures w14:val="none"/>
        </w:rPr>
        <w:t xml:space="preserve"> caso de criação, alteração ou extinção de quaisquer tributos ou encargos legais ou superveniência de disposições legais, com comprovada repercussão sobre os preços registrados; </w:t>
      </w:r>
    </w:p>
    <w:p w14:paraId="02760F40"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0633CBD1"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3.2. </w:t>
      </w:r>
      <w:r w:rsidRPr="00473821">
        <w:rPr>
          <w:rFonts w:ascii="Cambria" w:eastAsia="Cambria" w:hAnsi="Cambria" w:cs="Cambria"/>
          <w:kern w:val="0"/>
          <w:sz w:val="24"/>
          <w:szCs w:val="24"/>
          <w14:ligatures w14:val="none"/>
        </w:rPr>
        <w:t>Na hipótese de o preço registrado tornar-se superior ao preço praticado no mercado, por motivo superveniente, o órgão gerenciador convocará o fornecedor para negociar a redução do preço registrado.</w:t>
      </w:r>
    </w:p>
    <w:p w14:paraId="0C1EC1EF"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3.2.1. </w:t>
      </w:r>
      <w:r w:rsidRPr="00473821">
        <w:rPr>
          <w:rFonts w:ascii="Cambria" w:eastAsia="Cambria" w:hAnsi="Cambria" w:cs="Cambria"/>
          <w:kern w:val="0"/>
          <w:sz w:val="24"/>
          <w:szCs w:val="24"/>
          <w14:ligatures w14:val="none"/>
        </w:rPr>
        <w:t>Caso não aceite reduzir seu preço aos valores praticados pelo mercado, o fornecedor será liberado do compromisso assumido quanto ao item registrado, sem aplicação de penalidades administrativas.</w:t>
      </w:r>
    </w:p>
    <w:p w14:paraId="1302B05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lastRenderedPageBreak/>
        <w:t xml:space="preserve">3.2.2. </w:t>
      </w:r>
      <w:r w:rsidRPr="00473821">
        <w:rPr>
          <w:rFonts w:ascii="Cambria" w:eastAsia="Cambria" w:hAnsi="Cambria" w:cs="Cambria"/>
          <w:kern w:val="0"/>
          <w:sz w:val="24"/>
          <w:szCs w:val="24"/>
          <w14:ligatures w14:val="none"/>
        </w:rPr>
        <w:t>Na hipótese prevista no item 3.2.1, o gerenciador convocará os fornecedores do cadastro de reserva, na ordem de classificação, para verificar se aceitam reduzir seus preços aos valores de mercado.</w:t>
      </w:r>
    </w:p>
    <w:p w14:paraId="693442AA"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3.2.3. </w:t>
      </w:r>
      <w:r w:rsidRPr="00473821">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de contratação mais vantajosa.</w:t>
      </w:r>
    </w:p>
    <w:p w14:paraId="14EE6221"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183754D2"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3.3. </w:t>
      </w:r>
      <w:r w:rsidRPr="00473821">
        <w:rPr>
          <w:rFonts w:ascii="Cambria" w:eastAsia="Cambria" w:hAnsi="Cambria" w:cs="Cambria"/>
          <w:kern w:val="0"/>
          <w:sz w:val="24"/>
          <w:szCs w:val="24"/>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1DBDC50C"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3.3.1. </w:t>
      </w:r>
      <w:r w:rsidRPr="00473821">
        <w:rPr>
          <w:rFonts w:ascii="Cambria" w:eastAsia="Cambria" w:hAnsi="Cambria" w:cs="Cambria"/>
          <w:kern w:val="0"/>
          <w:sz w:val="24"/>
          <w:szCs w:val="24"/>
          <w14:ligatures w14:val="none"/>
        </w:rPr>
        <w:t xml:space="preserve">O fornecedor encaminhará, juntamente com o pedido de alteração, a documentação comprobatória ou </w:t>
      </w:r>
      <w:proofErr w:type="spellStart"/>
      <w:r w:rsidRPr="00473821">
        <w:rPr>
          <w:rFonts w:ascii="Cambria" w:eastAsia="Cambria" w:hAnsi="Cambria" w:cs="Cambria"/>
          <w:kern w:val="0"/>
          <w:sz w:val="24"/>
          <w:szCs w:val="24"/>
          <w14:ligatures w14:val="none"/>
        </w:rPr>
        <w:t>a</w:t>
      </w:r>
      <w:proofErr w:type="spellEnd"/>
      <w:r w:rsidRPr="00473821">
        <w:rPr>
          <w:rFonts w:ascii="Cambria" w:eastAsia="Cambria" w:hAnsi="Cambria" w:cs="Cambria"/>
          <w:kern w:val="0"/>
          <w:sz w:val="24"/>
          <w:szCs w:val="24"/>
          <w14:ligatures w14:val="none"/>
        </w:rPr>
        <w:t xml:space="preserve"> planilha de custos que demonstre a inviabilidade do preço registrado em relação às condições inicialmente pactuadas.</w:t>
      </w:r>
    </w:p>
    <w:p w14:paraId="143D1F26"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3.3.2.</w:t>
      </w:r>
      <w:r w:rsidRPr="00473821">
        <w:rPr>
          <w:rFonts w:ascii="Cambria" w:eastAsia="Cambria" w:hAnsi="Cambria" w:cs="Cambria"/>
          <w:kern w:val="0"/>
          <w:sz w:val="24"/>
          <w:szCs w:val="24"/>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07E0BAB7"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3.3.3. </w:t>
      </w:r>
      <w:r w:rsidRPr="00473821">
        <w:rPr>
          <w:rFonts w:ascii="Cambria" w:eastAsia="Cambria" w:hAnsi="Cambria" w:cs="Cambria"/>
          <w:kern w:val="0"/>
          <w:sz w:val="24"/>
          <w:szCs w:val="24"/>
          <w14:ligatures w14:val="none"/>
        </w:rPr>
        <w:t>Na hipótese de cancelamento do registro do fornecedor, o gerenciador convocará os fornecedores do cadastro de reserva, na ordem de classificação, para verificar se aceitam manter seus preços registrados.</w:t>
      </w:r>
    </w:p>
    <w:p w14:paraId="5367C40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3.3.4. </w:t>
      </w:r>
      <w:r w:rsidRPr="00473821">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da contratação mais vantajosa.</w:t>
      </w:r>
    </w:p>
    <w:p w14:paraId="4ED79682"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3.3.5. </w:t>
      </w:r>
      <w:r w:rsidRPr="00473821">
        <w:rPr>
          <w:rFonts w:ascii="Cambria" w:eastAsia="Cambria" w:hAnsi="Cambria" w:cs="Cambria"/>
          <w:kern w:val="0"/>
          <w:sz w:val="24"/>
          <w:szCs w:val="24"/>
          <w14:ligatures w14:val="none"/>
        </w:rPr>
        <w:t xml:space="preserve"> Na hipótese de comprovação, o órgão gerenciador atualizará o preço registrado, de acordo com a realidade dos valores praticados pelo mercado.</w:t>
      </w:r>
    </w:p>
    <w:p w14:paraId="3FB5D6E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3E019E41"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QUARTA – DO CANCELAMENTO </w:t>
      </w:r>
    </w:p>
    <w:p w14:paraId="5F20EAA5"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0CD69D47"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4.1. </w:t>
      </w:r>
      <w:r w:rsidRPr="00473821">
        <w:rPr>
          <w:rFonts w:ascii="Cambria" w:eastAsia="Cambria" w:hAnsi="Cambria" w:cs="Cambria"/>
          <w:kern w:val="0"/>
          <w:sz w:val="24"/>
          <w:szCs w:val="24"/>
          <w14:ligatures w14:val="none"/>
        </w:rPr>
        <w:t>O registro do fornecedor será cancelado pelo órgão gerenciador, quando:</w:t>
      </w:r>
    </w:p>
    <w:p w14:paraId="205C5E66"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 - </w:t>
      </w:r>
      <w:proofErr w:type="gramStart"/>
      <w:r w:rsidRPr="00473821">
        <w:rPr>
          <w:rFonts w:ascii="Cambria" w:eastAsia="Cambria" w:hAnsi="Cambria" w:cs="Cambria"/>
          <w:kern w:val="0"/>
          <w:sz w:val="24"/>
          <w:szCs w:val="24"/>
          <w14:ligatures w14:val="none"/>
        </w:rPr>
        <w:t>descumprir</w:t>
      </w:r>
      <w:proofErr w:type="gramEnd"/>
      <w:r w:rsidRPr="00473821">
        <w:rPr>
          <w:rFonts w:ascii="Cambria" w:eastAsia="Cambria" w:hAnsi="Cambria" w:cs="Cambria"/>
          <w:kern w:val="0"/>
          <w:sz w:val="24"/>
          <w:szCs w:val="24"/>
          <w14:ligatures w14:val="none"/>
        </w:rPr>
        <w:t xml:space="preserve"> as condições da ata de registro de preços sem motivo justificado;</w:t>
      </w:r>
    </w:p>
    <w:p w14:paraId="129E2BF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II - </w:t>
      </w:r>
      <w:proofErr w:type="gramStart"/>
      <w:r w:rsidRPr="00473821">
        <w:rPr>
          <w:rFonts w:ascii="Cambria" w:eastAsia="Cambria" w:hAnsi="Cambria" w:cs="Cambria"/>
          <w:kern w:val="0"/>
          <w:sz w:val="24"/>
          <w:szCs w:val="24"/>
          <w14:ligatures w14:val="none"/>
        </w:rPr>
        <w:t>não</w:t>
      </w:r>
      <w:proofErr w:type="gramEnd"/>
      <w:r w:rsidRPr="00473821">
        <w:rPr>
          <w:rFonts w:ascii="Cambria" w:eastAsia="Cambria" w:hAnsi="Cambria" w:cs="Cambria"/>
          <w:kern w:val="0"/>
          <w:sz w:val="24"/>
          <w:szCs w:val="24"/>
          <w14:ligatures w14:val="none"/>
        </w:rPr>
        <w:t xml:space="preserve"> retirar a nota de empenho, ou instrumento equivalente, no prazo estabelecido pela Administração sem justificativa razoável;</w:t>
      </w:r>
    </w:p>
    <w:p w14:paraId="5909BCC8"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III - não aceitar manter seu preço registrado, ou</w:t>
      </w:r>
    </w:p>
    <w:p w14:paraId="659C2FE0"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IV - </w:t>
      </w:r>
      <w:proofErr w:type="gramStart"/>
      <w:r w:rsidRPr="00473821">
        <w:rPr>
          <w:rFonts w:ascii="Cambria" w:eastAsia="Cambria" w:hAnsi="Cambria" w:cs="Cambria"/>
          <w:kern w:val="0"/>
          <w:sz w:val="24"/>
          <w:szCs w:val="24"/>
          <w14:ligatures w14:val="none"/>
        </w:rPr>
        <w:t>sofrer</w:t>
      </w:r>
      <w:proofErr w:type="gramEnd"/>
      <w:r w:rsidRPr="00473821">
        <w:rPr>
          <w:rFonts w:ascii="Cambria" w:eastAsia="Cambria" w:hAnsi="Cambria" w:cs="Cambria"/>
          <w:kern w:val="0"/>
          <w:sz w:val="24"/>
          <w:szCs w:val="24"/>
          <w14:ligatures w14:val="none"/>
        </w:rPr>
        <w:t xml:space="preserve"> sanção prevista nos incisos III ou IV do caput do art. 156 da Lei Federal nº 14.133/21.</w:t>
      </w:r>
    </w:p>
    <w:p w14:paraId="33E5A1CE"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4.1.1. </w:t>
      </w:r>
      <w:r w:rsidRPr="00473821">
        <w:rPr>
          <w:rFonts w:ascii="Cambria" w:eastAsia="Cambria" w:hAnsi="Cambria" w:cs="Cambria"/>
          <w:kern w:val="0"/>
          <w:sz w:val="24"/>
          <w:szCs w:val="24"/>
          <w14:ligatures w14:val="none"/>
        </w:rPr>
        <w:t>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0B7D383A"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4.1.2. </w:t>
      </w:r>
      <w:r w:rsidRPr="00473821">
        <w:rPr>
          <w:rFonts w:ascii="Cambria" w:eastAsia="Cambria" w:hAnsi="Cambria" w:cs="Cambria"/>
          <w:kern w:val="0"/>
          <w:sz w:val="24"/>
          <w:szCs w:val="24"/>
          <w14:ligatures w14:val="none"/>
        </w:rPr>
        <w:t>O cancelamento do registro nas hipóteses previstas será formalizado por despacho do órgão gerenciador, garantidos os princípios do contraditório e da ampla defesa.</w:t>
      </w:r>
    </w:p>
    <w:p w14:paraId="5DE2BB1F"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lastRenderedPageBreak/>
        <w:t>4.1.3.</w:t>
      </w:r>
      <w:r w:rsidRPr="00473821">
        <w:rPr>
          <w:rFonts w:ascii="Cambria" w:eastAsia="Cambria" w:hAnsi="Cambria" w:cs="Cambria"/>
          <w:kern w:val="0"/>
          <w:sz w:val="24"/>
          <w:szCs w:val="24"/>
          <w14:ligatures w14:val="none"/>
        </w:rPr>
        <w:t xml:space="preserve"> Na hipótese de cancelamento do registro do fornecedor, o órgão gerenciador poderá convocar os licitantes que compõem o cadastro de reserva, observada a ordem de classificação.</w:t>
      </w:r>
    </w:p>
    <w:p w14:paraId="5E317AFD"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2B4816E0"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4.2. </w:t>
      </w:r>
      <w:r w:rsidRPr="00473821">
        <w:rPr>
          <w:rFonts w:ascii="Cambria" w:eastAsia="Cambria" w:hAnsi="Cambria" w:cs="Cambria"/>
          <w:kern w:val="0"/>
          <w:sz w:val="24"/>
          <w:szCs w:val="24"/>
          <w14:ligatures w14:val="none"/>
        </w:rPr>
        <w:t>O cancelamento dos preços registrados poderá ser realizado pelo gerenciador, total ou parcialmente, nas seguintes hipóteses, desde que devidamente comprovadas e justificadas:</w:t>
      </w:r>
    </w:p>
    <w:p w14:paraId="07A2567C"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 - </w:t>
      </w:r>
      <w:proofErr w:type="gramStart"/>
      <w:r w:rsidRPr="00473821">
        <w:rPr>
          <w:rFonts w:ascii="Cambria" w:eastAsia="Cambria" w:hAnsi="Cambria" w:cs="Cambria"/>
          <w:kern w:val="0"/>
          <w:sz w:val="24"/>
          <w:szCs w:val="24"/>
          <w14:ligatures w14:val="none"/>
        </w:rPr>
        <w:t>por</w:t>
      </w:r>
      <w:proofErr w:type="gramEnd"/>
      <w:r w:rsidRPr="00473821">
        <w:rPr>
          <w:rFonts w:ascii="Cambria" w:eastAsia="Cambria" w:hAnsi="Cambria" w:cs="Cambria"/>
          <w:kern w:val="0"/>
          <w:sz w:val="24"/>
          <w:szCs w:val="24"/>
          <w14:ligatures w14:val="none"/>
        </w:rPr>
        <w:t xml:space="preserve"> razão de interesse público; </w:t>
      </w:r>
    </w:p>
    <w:p w14:paraId="79DC94F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II - </w:t>
      </w:r>
      <w:proofErr w:type="gramStart"/>
      <w:r w:rsidRPr="00473821">
        <w:rPr>
          <w:rFonts w:ascii="Cambria" w:eastAsia="Cambria" w:hAnsi="Cambria" w:cs="Cambria"/>
          <w:kern w:val="0"/>
          <w:sz w:val="24"/>
          <w:szCs w:val="24"/>
          <w14:ligatures w14:val="none"/>
        </w:rPr>
        <w:t>a</w:t>
      </w:r>
      <w:proofErr w:type="gramEnd"/>
      <w:r w:rsidRPr="00473821">
        <w:rPr>
          <w:rFonts w:ascii="Cambria" w:eastAsia="Cambria" w:hAnsi="Cambria" w:cs="Cambria"/>
          <w:kern w:val="0"/>
          <w:sz w:val="24"/>
          <w:szCs w:val="24"/>
          <w14:ligatures w14:val="none"/>
        </w:rPr>
        <w:t xml:space="preserve"> pedido do fornecedor, decorrente de caso fortuito ou força maior; ou</w:t>
      </w:r>
    </w:p>
    <w:p w14:paraId="1E4C5B6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III - se não houver êxito nas negociações.</w:t>
      </w:r>
    </w:p>
    <w:p w14:paraId="725AEF0E"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2591E339"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QUINTA – DA CONTRATAÇÃO </w:t>
      </w:r>
    </w:p>
    <w:p w14:paraId="68C6D45A"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2ECD67F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5.1. </w:t>
      </w:r>
      <w:r w:rsidRPr="00473821">
        <w:rPr>
          <w:rFonts w:ascii="Cambria" w:eastAsia="Cambria" w:hAnsi="Cambria" w:cs="Cambria"/>
          <w:kern w:val="0"/>
          <w:sz w:val="24"/>
          <w:szCs w:val="24"/>
          <w14:ligatures w14:val="none"/>
        </w:rPr>
        <w:t xml:space="preserve">A contratação com o DETENTOR DOS PREÇOS REGISTRADOS será formalizada através de instrumento contratual, conforme minuta estabelecida no instrumento convocatório. </w:t>
      </w:r>
    </w:p>
    <w:p w14:paraId="1919944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055AD1DF"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5.2. </w:t>
      </w:r>
      <w:r w:rsidRPr="00473821">
        <w:rPr>
          <w:rFonts w:ascii="Cambria" w:eastAsia="Cambria" w:hAnsi="Cambria" w:cs="Cambria"/>
          <w:kern w:val="0"/>
          <w:sz w:val="24"/>
          <w:szCs w:val="24"/>
          <w14:ligatures w14:val="none"/>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14:paraId="08321C9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5.2.1. </w:t>
      </w:r>
      <w:r w:rsidRPr="00473821">
        <w:rPr>
          <w:rFonts w:ascii="Cambria" w:eastAsia="Cambria" w:hAnsi="Cambria" w:cs="Cambria"/>
          <w:kern w:val="0"/>
          <w:sz w:val="24"/>
          <w:szCs w:val="24"/>
          <w14:ligatures w14:val="none"/>
        </w:rPr>
        <w:t>Nos casos de substituição do instrumento contratual, os outros instrumentos hábeis terão as mesmas condições e obrigações estabelecidas na minuta contratual, independentemente de sua transcrição.</w:t>
      </w:r>
    </w:p>
    <w:p w14:paraId="057EEE9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71942A16"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5.3. </w:t>
      </w:r>
      <w:r w:rsidRPr="00473821">
        <w:rPr>
          <w:rFonts w:ascii="Cambria" w:eastAsia="Cambria" w:hAnsi="Cambria" w:cs="Cambria"/>
          <w:kern w:val="0"/>
          <w:sz w:val="24"/>
          <w:szCs w:val="24"/>
          <w14:ligatures w14:val="none"/>
        </w:rPr>
        <w:t>Os contratos decorrentes desta ata poderão ser alterados, observado o disposto no art. 124 da Lei Federal n.º 14.133/21.</w:t>
      </w:r>
    </w:p>
    <w:p w14:paraId="5C1F8B45"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412ECAE1"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SEXTA – DA FORMAÇÃO DO CADASTRO DE RESERVA </w:t>
      </w:r>
    </w:p>
    <w:p w14:paraId="3B29FA65"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5477DAA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6.1. </w:t>
      </w:r>
      <w:r w:rsidRPr="00473821">
        <w:rPr>
          <w:rFonts w:ascii="Cambria" w:eastAsia="Cambria" w:hAnsi="Cambria" w:cs="Cambria"/>
          <w:kern w:val="0"/>
          <w:sz w:val="24"/>
          <w:szCs w:val="24"/>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150CB421"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23671FF2"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6.2. </w:t>
      </w:r>
      <w:r w:rsidRPr="00473821">
        <w:rPr>
          <w:rFonts w:ascii="Cambria" w:eastAsia="Cambria" w:hAnsi="Cambria" w:cs="Cambria"/>
          <w:kern w:val="0"/>
          <w:sz w:val="24"/>
          <w:szCs w:val="24"/>
          <w14:ligatures w14:val="none"/>
        </w:rPr>
        <w:t>Será respeitada, na convocação para assinatura da Ata de Registro de Preços e eventuais contratações, a ordem de classificação dos licitantes registrados.</w:t>
      </w:r>
    </w:p>
    <w:p w14:paraId="4641451B"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5104ED81"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6.3. </w:t>
      </w:r>
      <w:r w:rsidRPr="00473821">
        <w:rPr>
          <w:rFonts w:ascii="Cambria" w:eastAsia="Cambria" w:hAnsi="Cambria" w:cs="Cambria"/>
          <w:kern w:val="0"/>
          <w:sz w:val="24"/>
          <w:szCs w:val="24"/>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531E4C8C" w14:textId="7C86A768"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6.3.1. </w:t>
      </w:r>
      <w:r w:rsidRPr="00473821">
        <w:rPr>
          <w:rFonts w:ascii="Cambria" w:eastAsia="Cambria" w:hAnsi="Cambria" w:cs="Cambria"/>
          <w:kern w:val="0"/>
          <w:sz w:val="24"/>
          <w:szCs w:val="24"/>
          <w14:ligatures w14:val="none"/>
        </w:rPr>
        <w:t xml:space="preserve">O licitante será convocado para apresentação dos documentos de habilitação e deverá encaminhá-los no prazo máximo de 05 (cinco) dias úteis, sob pena de decair o direito de classificação. </w:t>
      </w:r>
    </w:p>
    <w:p w14:paraId="4C6B841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lastRenderedPageBreak/>
        <w:t xml:space="preserve">6.4. </w:t>
      </w:r>
      <w:r w:rsidRPr="00473821">
        <w:rPr>
          <w:rFonts w:ascii="Cambria" w:eastAsia="Cambria" w:hAnsi="Cambria" w:cs="Cambria"/>
          <w:kern w:val="0"/>
          <w:sz w:val="24"/>
          <w:szCs w:val="24"/>
          <w14:ligatures w14:val="none"/>
        </w:rPr>
        <w:t xml:space="preserve">A lista contendo os licitantes que compõem o cadastro de reserva, a ordem de classificação e os preços registrados constarão em anexo desta ata de registro de preços. </w:t>
      </w:r>
    </w:p>
    <w:p w14:paraId="53B7D334"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4E2E521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6.5. </w:t>
      </w:r>
      <w:r w:rsidRPr="00473821">
        <w:rPr>
          <w:rFonts w:ascii="Cambria" w:eastAsia="Cambria" w:hAnsi="Cambria" w:cs="Cambria"/>
          <w:kern w:val="0"/>
          <w:sz w:val="24"/>
          <w:szCs w:val="24"/>
          <w14:ligatures w14:val="none"/>
        </w:rPr>
        <w:t xml:space="preserve">Durante eventual convocação dos licitantes que compõem o cadastro de reserva será considerado o quantitativo remanescente da ata de registro de preços. </w:t>
      </w:r>
    </w:p>
    <w:p w14:paraId="62106B9C"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2AFD3A68"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SÉTIMA – DA VINCULAÇÃO </w:t>
      </w:r>
    </w:p>
    <w:p w14:paraId="4FB66F7D"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24DFE1BB"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7.1. </w:t>
      </w:r>
      <w:r w:rsidRPr="00473821">
        <w:rPr>
          <w:rFonts w:ascii="Cambria" w:eastAsia="Cambria" w:hAnsi="Cambria" w:cs="Cambria"/>
          <w:kern w:val="0"/>
          <w:sz w:val="24"/>
          <w:szCs w:val="24"/>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3BE39C2C"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7.1.1. </w:t>
      </w:r>
      <w:r w:rsidRPr="00473821">
        <w:rPr>
          <w:rFonts w:ascii="Cambria" w:eastAsia="Cambria" w:hAnsi="Cambria" w:cs="Cambria"/>
          <w:kern w:val="0"/>
          <w:sz w:val="24"/>
          <w:szCs w:val="24"/>
          <w14:ligatures w14:val="none"/>
        </w:rPr>
        <w:t xml:space="preserve">Não será admitida em nenhuma hipótese a alegação de desconhecimento dos termos estabelecidos e pactuados que estejam previstos nos respectivos instrumentos. </w:t>
      </w:r>
    </w:p>
    <w:p w14:paraId="25EB2AA3"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49CF8336"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OITAVA – DAS DISPOSIÇÕES GERAIS </w:t>
      </w:r>
    </w:p>
    <w:p w14:paraId="38E979D9"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6FF43B64"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8.1. </w:t>
      </w:r>
      <w:r w:rsidRPr="00473821">
        <w:rPr>
          <w:rFonts w:ascii="Cambria" w:eastAsia="Cambria" w:hAnsi="Cambria" w:cs="Cambria"/>
          <w:kern w:val="0"/>
          <w:sz w:val="24"/>
          <w:szCs w:val="24"/>
          <w14:ligatures w14:val="none"/>
        </w:rPr>
        <w:t xml:space="preserve">Este instrumento implicará compromisso de execução das condições estabelecidas, porém não obriga o Município a contratar com o detentor dos preços registrados. </w:t>
      </w:r>
    </w:p>
    <w:p w14:paraId="07976910"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56A6367F"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8.2. </w:t>
      </w:r>
      <w:r w:rsidRPr="00473821">
        <w:rPr>
          <w:rFonts w:ascii="Cambria" w:eastAsia="Cambria" w:hAnsi="Cambria" w:cs="Cambria"/>
          <w:kern w:val="0"/>
          <w:sz w:val="24"/>
          <w:szCs w:val="24"/>
          <w14:ligatures w14:val="none"/>
        </w:rPr>
        <w:t>É vedada a participação do órgão em mais de uma Ata de Registro de Preços com o mesmo objeto, durante o seu respectivo período de vigência.</w:t>
      </w:r>
    </w:p>
    <w:p w14:paraId="41857C01"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38F3125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8.3. </w:t>
      </w:r>
      <w:r w:rsidRPr="00473821">
        <w:rPr>
          <w:rFonts w:ascii="Cambria" w:eastAsia="Cambria" w:hAnsi="Cambria" w:cs="Cambria"/>
          <w:kern w:val="0"/>
          <w:sz w:val="24"/>
          <w:szCs w:val="24"/>
          <w14:ligatures w14:val="none"/>
        </w:rPr>
        <w:t>Outros os órgãos e entidades poderão aderir à ata de registro de preços na condição de não participantes, observados os seguintes requisitos:</w:t>
      </w:r>
    </w:p>
    <w:p w14:paraId="6013ADF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 - </w:t>
      </w:r>
      <w:proofErr w:type="gramStart"/>
      <w:r w:rsidRPr="00473821">
        <w:rPr>
          <w:rFonts w:ascii="Cambria" w:eastAsia="Cambria" w:hAnsi="Cambria" w:cs="Cambria"/>
          <w:kern w:val="0"/>
          <w:sz w:val="24"/>
          <w:szCs w:val="24"/>
          <w14:ligatures w14:val="none"/>
        </w:rPr>
        <w:t>apresentação</w:t>
      </w:r>
      <w:proofErr w:type="gramEnd"/>
      <w:r w:rsidRPr="00473821">
        <w:rPr>
          <w:rFonts w:ascii="Cambria" w:eastAsia="Cambria" w:hAnsi="Cambria" w:cs="Cambria"/>
          <w:kern w:val="0"/>
          <w:sz w:val="24"/>
          <w:szCs w:val="24"/>
          <w14:ligatures w14:val="none"/>
        </w:rPr>
        <w:t xml:space="preserve"> de justificativa da vantagem da adesão, inclusive em situações de provável desabastecimento ou descontinuidade de serviço público;</w:t>
      </w:r>
    </w:p>
    <w:p w14:paraId="6E0570BC"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 xml:space="preserve">II - </w:t>
      </w:r>
      <w:proofErr w:type="gramStart"/>
      <w:r w:rsidRPr="00473821">
        <w:rPr>
          <w:rFonts w:ascii="Cambria" w:eastAsia="Cambria" w:hAnsi="Cambria" w:cs="Cambria"/>
          <w:kern w:val="0"/>
          <w:sz w:val="24"/>
          <w:szCs w:val="24"/>
          <w14:ligatures w14:val="none"/>
        </w:rPr>
        <w:t>demonstração</w:t>
      </w:r>
      <w:proofErr w:type="gramEnd"/>
      <w:r w:rsidRPr="00473821">
        <w:rPr>
          <w:rFonts w:ascii="Cambria" w:eastAsia="Cambria" w:hAnsi="Cambria" w:cs="Cambria"/>
          <w:kern w:val="0"/>
          <w:sz w:val="24"/>
          <w:szCs w:val="24"/>
          <w14:ligatures w14:val="none"/>
        </w:rPr>
        <w:t xml:space="preserve"> de que os valores registrados estão compatíveis com os valores praticados pelo mercado, na forma do art. 23 da Lei Federal nº. 14.133, de 2021;</w:t>
      </w:r>
    </w:p>
    <w:p w14:paraId="61C2C93E"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III - prévias consulta e aceitação do órgão ou entidade gerenciadora e do fornecedor.</w:t>
      </w:r>
    </w:p>
    <w:p w14:paraId="08AF2D90"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8.3.1. </w:t>
      </w:r>
      <w:r w:rsidRPr="00473821">
        <w:rPr>
          <w:rFonts w:ascii="Cambria" w:eastAsia="Cambria" w:hAnsi="Cambria" w:cs="Cambria"/>
          <w:kern w:val="0"/>
          <w:sz w:val="24"/>
          <w:szCs w:val="24"/>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43739F37"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8.3.2.  </w:t>
      </w:r>
      <w:r w:rsidRPr="00473821">
        <w:rPr>
          <w:rFonts w:ascii="Cambria" w:eastAsia="Cambria" w:hAnsi="Cambria" w:cs="Cambria"/>
          <w:kern w:val="0"/>
          <w:sz w:val="24"/>
          <w:szCs w:val="24"/>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45AFD9C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8.3.3. </w:t>
      </w:r>
      <w:r w:rsidRPr="00473821">
        <w:rPr>
          <w:rFonts w:ascii="Cambria" w:eastAsia="Cambria" w:hAnsi="Cambria" w:cs="Cambria"/>
          <w:kern w:val="0"/>
          <w:sz w:val="24"/>
          <w:szCs w:val="24"/>
          <w14:ligatures w14:val="none"/>
        </w:rPr>
        <w:t>A autorização do órgão gerenciador apenas será realizada após a aceitação da adesão pelo fornecedor.</w:t>
      </w:r>
    </w:p>
    <w:p w14:paraId="06423DC6"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8.3.4. </w:t>
      </w:r>
      <w:r w:rsidRPr="00473821">
        <w:rPr>
          <w:rFonts w:ascii="Cambria" w:eastAsia="Cambria" w:hAnsi="Cambria" w:cs="Cambria"/>
          <w:kern w:val="0"/>
          <w:sz w:val="24"/>
          <w:szCs w:val="24"/>
          <w14:ligatures w14:val="none"/>
        </w:rPr>
        <w:t xml:space="preserve">Após a autorização do órgão gerenciador, o órgão ou a entidade não participante efetivará a aquisição ou a contratação solicitada em até noventa dias, observado o prazo de vigência da ata. O prazo poderá ser prorrogado </w:t>
      </w:r>
      <w:r w:rsidRPr="00473821">
        <w:rPr>
          <w:rFonts w:ascii="Cambria" w:eastAsia="Cambria" w:hAnsi="Cambria" w:cs="Cambria"/>
          <w:kern w:val="0"/>
          <w:sz w:val="24"/>
          <w:szCs w:val="24"/>
          <w14:ligatures w14:val="none"/>
        </w:rPr>
        <w:lastRenderedPageBreak/>
        <w:t>excepcionalmente, mediante solicitação do órgão ou da entidade não participante aceita pelo órgão ou pela entidade gerenciadora, desde que respeitado o limite temporal de vigência da ata de registro de preços.</w:t>
      </w:r>
    </w:p>
    <w:p w14:paraId="36489B4A"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1A7A2EDE"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8.4. </w:t>
      </w:r>
      <w:r w:rsidRPr="00473821">
        <w:rPr>
          <w:rFonts w:ascii="Cambria" w:eastAsia="Cambria" w:hAnsi="Cambria" w:cs="Cambria"/>
          <w:kern w:val="0"/>
          <w:sz w:val="24"/>
          <w:szCs w:val="24"/>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5C64AAFA"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1D0018BB"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NONA – DA PUBLICAÇÃO </w:t>
      </w:r>
    </w:p>
    <w:p w14:paraId="27C18498"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460879B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 xml:space="preserve">9.1. </w:t>
      </w:r>
      <w:r w:rsidRPr="00473821">
        <w:rPr>
          <w:rFonts w:ascii="Cambria" w:eastAsia="Cambria" w:hAnsi="Cambria" w:cs="Cambria"/>
          <w:kern w:val="0"/>
          <w:sz w:val="24"/>
          <w:szCs w:val="24"/>
          <w14:ligatures w14:val="none"/>
        </w:rPr>
        <w:t>Este instrumento, deverá ser divulgado no Portal Nacional de Contratações Públicas – PNCP.</w:t>
      </w:r>
    </w:p>
    <w:p w14:paraId="4E32015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6F69AE8E"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r w:rsidRPr="00473821">
        <w:rPr>
          <w:rFonts w:ascii="Cambria" w:eastAsia="Cambria" w:hAnsi="Cambria" w:cs="Cambria"/>
          <w:b/>
          <w:kern w:val="0"/>
          <w:sz w:val="24"/>
          <w:szCs w:val="24"/>
          <w14:ligatures w14:val="none"/>
        </w:rPr>
        <w:t xml:space="preserve">CLÁUSULA DÉCIMA - DO FORO </w:t>
      </w:r>
    </w:p>
    <w:p w14:paraId="445A82E2"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5F5BF75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b/>
          <w:kern w:val="0"/>
          <w:sz w:val="24"/>
          <w:szCs w:val="24"/>
          <w14:ligatures w14:val="none"/>
        </w:rPr>
        <w:t>10.1.</w:t>
      </w:r>
      <w:r w:rsidRPr="00473821">
        <w:rPr>
          <w:rFonts w:ascii="Cambria" w:eastAsia="Cambria" w:hAnsi="Cambria" w:cs="Cambria"/>
          <w:kern w:val="0"/>
          <w:sz w:val="24"/>
          <w:szCs w:val="24"/>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662C72E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52413839"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r w:rsidRPr="00473821">
        <w:rPr>
          <w:rFonts w:ascii="Cambria" w:eastAsia="Cambria" w:hAnsi="Cambria" w:cs="Cambria"/>
          <w:kern w:val="0"/>
          <w:sz w:val="24"/>
          <w:szCs w:val="24"/>
          <w14:ligatures w14:val="none"/>
        </w:rPr>
        <w:t>Simonésia/MG, 02 de maio de 2024.</w:t>
      </w:r>
    </w:p>
    <w:p w14:paraId="2B16CBE8"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24995E05"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2AB8BE62" w14:textId="77777777" w:rsidR="00473821" w:rsidRPr="00473821" w:rsidRDefault="00473821" w:rsidP="00473821">
      <w:pPr>
        <w:widowControl w:val="0"/>
        <w:autoSpaceDE w:val="0"/>
        <w:autoSpaceDN w:val="0"/>
        <w:spacing w:before="3" w:after="0" w:line="240" w:lineRule="auto"/>
        <w:rPr>
          <w:rFonts w:ascii="Cambria" w:eastAsia="Cambria" w:hAnsi="Cambria" w:cs="Cambria"/>
          <w:kern w:val="0"/>
          <w:sz w:val="24"/>
          <w:szCs w:val="24"/>
          <w:lang w:val="pt-PT"/>
          <w14:ligatures w14:val="none"/>
        </w:rPr>
      </w:pPr>
    </w:p>
    <w:p w14:paraId="0C6C83E8" w14:textId="77777777" w:rsidR="00473821" w:rsidRPr="00473821" w:rsidRDefault="00473821" w:rsidP="00473821">
      <w:pPr>
        <w:spacing w:after="0" w:line="240" w:lineRule="auto"/>
        <w:ind w:right="382"/>
        <w:jc w:val="center"/>
        <w:rPr>
          <w:rFonts w:ascii="Tahoma" w:eastAsia="Calibri" w:hAnsi="Tahoma" w:cs="Tahoma"/>
          <w:kern w:val="0"/>
          <w:sz w:val="24"/>
          <w:szCs w:val="24"/>
          <w14:ligatures w14:val="none"/>
        </w:rPr>
      </w:pPr>
      <w:r w:rsidRPr="00473821">
        <w:rPr>
          <w:rFonts w:ascii="Tahoma" w:eastAsia="Calibri" w:hAnsi="Tahoma" w:cs="Tahoma"/>
          <w:kern w:val="0"/>
          <w:sz w:val="24"/>
          <w:szCs w:val="24"/>
          <w14:ligatures w14:val="none"/>
        </w:rPr>
        <w:t>_________________________________</w:t>
      </w:r>
    </w:p>
    <w:p w14:paraId="3A0D07A4" w14:textId="77777777" w:rsidR="00473821" w:rsidRPr="00473821" w:rsidRDefault="00473821" w:rsidP="00473821">
      <w:pPr>
        <w:spacing w:after="0" w:line="240" w:lineRule="auto"/>
        <w:ind w:right="382"/>
        <w:jc w:val="center"/>
        <w:rPr>
          <w:rFonts w:ascii="Cambria" w:eastAsia="Calibri" w:hAnsi="Cambria" w:cs="Tahoma"/>
          <w:b/>
          <w:kern w:val="0"/>
          <w:sz w:val="20"/>
          <w:szCs w:val="20"/>
          <w14:ligatures w14:val="none"/>
        </w:rPr>
      </w:pPr>
      <w:r w:rsidRPr="00473821">
        <w:rPr>
          <w:rFonts w:ascii="Cambria" w:eastAsia="Calibri" w:hAnsi="Cambria" w:cs="Tahoma"/>
          <w:b/>
          <w:kern w:val="0"/>
          <w:sz w:val="20"/>
          <w:szCs w:val="20"/>
          <w14:ligatures w14:val="none"/>
        </w:rPr>
        <w:t xml:space="preserve">  Município de Simonesia/MG </w:t>
      </w:r>
    </w:p>
    <w:p w14:paraId="20EAE670" w14:textId="77777777" w:rsidR="00473821" w:rsidRPr="00473821" w:rsidRDefault="00473821" w:rsidP="00473821">
      <w:pPr>
        <w:spacing w:after="0" w:line="240" w:lineRule="auto"/>
        <w:ind w:right="382"/>
        <w:jc w:val="center"/>
        <w:rPr>
          <w:rFonts w:ascii="Cambria" w:eastAsia="Calibri" w:hAnsi="Cambria" w:cs="Tahoma"/>
          <w:kern w:val="0"/>
          <w:sz w:val="20"/>
          <w:szCs w:val="20"/>
          <w14:ligatures w14:val="none"/>
        </w:rPr>
      </w:pPr>
      <w:r w:rsidRPr="00473821">
        <w:rPr>
          <w:rFonts w:ascii="Cambria" w:eastAsia="Calibri" w:hAnsi="Cambria" w:cs="Tahoma"/>
          <w:kern w:val="0"/>
          <w:sz w:val="20"/>
          <w:szCs w:val="20"/>
          <w14:ligatures w14:val="none"/>
        </w:rPr>
        <w:t xml:space="preserve">Órgão Gerenciador </w:t>
      </w:r>
    </w:p>
    <w:p w14:paraId="6E971194" w14:textId="77777777" w:rsidR="00473821" w:rsidRPr="00473821" w:rsidRDefault="00473821" w:rsidP="00473821">
      <w:pPr>
        <w:spacing w:after="0" w:line="240" w:lineRule="auto"/>
        <w:ind w:right="382"/>
        <w:jc w:val="center"/>
        <w:rPr>
          <w:rFonts w:ascii="Cambria" w:eastAsia="Calibri" w:hAnsi="Cambria" w:cs="Tahoma"/>
          <w:b/>
          <w:kern w:val="0"/>
          <w:sz w:val="20"/>
          <w:szCs w:val="20"/>
          <w14:ligatures w14:val="none"/>
        </w:rPr>
      </w:pPr>
      <w:r w:rsidRPr="00473821">
        <w:rPr>
          <w:rFonts w:ascii="Cambria" w:eastAsia="Calibri" w:hAnsi="Cambria" w:cs="Tahoma"/>
          <w:b/>
          <w:kern w:val="0"/>
          <w:sz w:val="20"/>
          <w:szCs w:val="20"/>
          <w14:ligatures w14:val="none"/>
        </w:rPr>
        <w:t xml:space="preserve">Sra. Marinalva Ferreira </w:t>
      </w:r>
    </w:p>
    <w:p w14:paraId="348A5221" w14:textId="77777777" w:rsidR="00473821" w:rsidRPr="00473821" w:rsidRDefault="00473821" w:rsidP="00473821">
      <w:pPr>
        <w:spacing w:after="0" w:line="240" w:lineRule="auto"/>
        <w:ind w:right="382"/>
        <w:jc w:val="center"/>
        <w:rPr>
          <w:rFonts w:ascii="Cambria" w:eastAsia="Calibri" w:hAnsi="Cambria" w:cs="Tahoma"/>
          <w:kern w:val="0"/>
          <w:sz w:val="20"/>
          <w:szCs w:val="20"/>
          <w14:ligatures w14:val="none"/>
        </w:rPr>
      </w:pPr>
      <w:r w:rsidRPr="00473821">
        <w:rPr>
          <w:rFonts w:ascii="Cambria" w:eastAsia="Calibri" w:hAnsi="Cambria" w:cs="Tahoma"/>
          <w:kern w:val="0"/>
          <w:sz w:val="20"/>
          <w:szCs w:val="20"/>
          <w14:ligatures w14:val="none"/>
        </w:rPr>
        <w:t xml:space="preserve"> Prefeito(a) Municipal</w:t>
      </w:r>
    </w:p>
    <w:p w14:paraId="397D7D1A" w14:textId="77777777" w:rsidR="00473821" w:rsidRPr="00473821" w:rsidRDefault="00473821" w:rsidP="00473821">
      <w:pPr>
        <w:spacing w:after="0" w:line="240" w:lineRule="auto"/>
        <w:ind w:right="382"/>
        <w:jc w:val="center"/>
        <w:rPr>
          <w:rFonts w:ascii="Tahoma" w:eastAsia="Calibri" w:hAnsi="Tahoma" w:cs="Tahoma"/>
          <w:b/>
          <w:kern w:val="0"/>
          <w:sz w:val="24"/>
          <w:szCs w:val="24"/>
          <w14:ligatures w14:val="none"/>
        </w:rPr>
      </w:pPr>
    </w:p>
    <w:p w14:paraId="1E35225E" w14:textId="77777777" w:rsidR="00473821" w:rsidRPr="00473821" w:rsidRDefault="00473821" w:rsidP="00473821">
      <w:pPr>
        <w:spacing w:after="0" w:line="240" w:lineRule="auto"/>
        <w:ind w:right="382"/>
        <w:jc w:val="center"/>
        <w:rPr>
          <w:rFonts w:ascii="Tahoma" w:eastAsia="Calibri" w:hAnsi="Tahoma" w:cs="Tahoma"/>
          <w:kern w:val="0"/>
          <w:sz w:val="24"/>
          <w:szCs w:val="24"/>
          <w14:ligatures w14:val="none"/>
        </w:rPr>
      </w:pPr>
    </w:p>
    <w:p w14:paraId="77743468" w14:textId="77777777" w:rsidR="00473821" w:rsidRPr="00473821" w:rsidRDefault="00473821" w:rsidP="00473821">
      <w:pPr>
        <w:spacing w:after="0" w:line="240" w:lineRule="auto"/>
        <w:ind w:right="382"/>
        <w:jc w:val="center"/>
        <w:rPr>
          <w:rFonts w:ascii="Tahoma" w:eastAsia="Calibri" w:hAnsi="Tahoma" w:cs="Tahoma"/>
          <w:kern w:val="0"/>
          <w:sz w:val="24"/>
          <w:szCs w:val="24"/>
          <w14:ligatures w14:val="none"/>
        </w:rPr>
      </w:pPr>
      <w:r w:rsidRPr="00473821">
        <w:rPr>
          <w:rFonts w:ascii="Tahoma" w:eastAsia="Calibri" w:hAnsi="Tahoma" w:cs="Tahoma"/>
          <w:kern w:val="0"/>
          <w:sz w:val="24"/>
          <w:szCs w:val="24"/>
          <w14:ligatures w14:val="none"/>
        </w:rPr>
        <w:t>__________________________________</w:t>
      </w:r>
    </w:p>
    <w:p w14:paraId="400B65D4" w14:textId="515789FB" w:rsidR="00473821" w:rsidRPr="00473821" w:rsidRDefault="00473821" w:rsidP="00473821">
      <w:pPr>
        <w:spacing w:after="0" w:line="240" w:lineRule="auto"/>
        <w:ind w:right="382"/>
        <w:jc w:val="center"/>
        <w:rPr>
          <w:rFonts w:ascii="Cambria" w:eastAsia="Calibri" w:hAnsi="Cambria" w:cs="Times New Roman"/>
          <w:b/>
          <w:bCs/>
          <w:kern w:val="0"/>
          <w:sz w:val="20"/>
          <w:szCs w:val="20"/>
          <w14:ligatures w14:val="none"/>
        </w:rPr>
      </w:pPr>
      <w:r w:rsidRPr="00473821">
        <w:rPr>
          <w:rFonts w:ascii="Cambria" w:eastAsia="Calibri" w:hAnsi="Cambria" w:cs="Times New Roman"/>
          <w:b/>
          <w:bCs/>
          <w:kern w:val="0"/>
          <w:sz w:val="20"/>
          <w:szCs w:val="20"/>
          <w14:ligatures w14:val="none"/>
        </w:rPr>
        <w:t xml:space="preserve"> </w:t>
      </w:r>
      <w:r w:rsidR="00741BF3">
        <w:rPr>
          <w:rFonts w:ascii="Cambria" w:eastAsia="Calibri" w:hAnsi="Cambria" w:cs="Times New Roman"/>
          <w:b/>
          <w:bCs/>
          <w:kern w:val="0"/>
          <w:sz w:val="20"/>
          <w:szCs w:val="20"/>
          <w14:ligatures w14:val="none"/>
        </w:rPr>
        <w:t xml:space="preserve">  </w:t>
      </w:r>
      <w:r w:rsidR="00741BF3" w:rsidRPr="00741BF3">
        <w:rPr>
          <w:rFonts w:ascii="Cambria" w:eastAsia="Calibri" w:hAnsi="Cambria" w:cs="Times New Roman"/>
          <w:b/>
          <w:bCs/>
          <w:kern w:val="0"/>
          <w:sz w:val="20"/>
          <w:szCs w:val="20"/>
          <w14:ligatures w14:val="none"/>
        </w:rPr>
        <w:t xml:space="preserve">Organizações MSL Comércio </w:t>
      </w:r>
      <w:r w:rsidR="00741BF3">
        <w:rPr>
          <w:rFonts w:ascii="Cambria" w:eastAsia="Calibri" w:hAnsi="Cambria" w:cs="Times New Roman"/>
          <w:b/>
          <w:bCs/>
          <w:kern w:val="0"/>
          <w:sz w:val="20"/>
          <w:szCs w:val="20"/>
          <w14:ligatures w14:val="none"/>
        </w:rPr>
        <w:t>d</w:t>
      </w:r>
      <w:r w:rsidR="00741BF3" w:rsidRPr="00741BF3">
        <w:rPr>
          <w:rFonts w:ascii="Cambria" w:eastAsia="Calibri" w:hAnsi="Cambria" w:cs="Times New Roman"/>
          <w:b/>
          <w:bCs/>
          <w:kern w:val="0"/>
          <w:sz w:val="20"/>
          <w:szCs w:val="20"/>
          <w14:ligatures w14:val="none"/>
        </w:rPr>
        <w:t xml:space="preserve">e Materiais Elétricos </w:t>
      </w:r>
      <w:r w:rsidR="00741BF3" w:rsidRPr="00741BF3">
        <w:rPr>
          <w:rFonts w:ascii="Cambria" w:eastAsia="Calibri" w:hAnsi="Cambria" w:cs="Times New Roman"/>
          <w:b/>
          <w:bCs/>
          <w:kern w:val="0"/>
          <w:sz w:val="20"/>
          <w:szCs w:val="20"/>
          <w14:ligatures w14:val="none"/>
        </w:rPr>
        <w:t>LTDA</w:t>
      </w:r>
    </w:p>
    <w:p w14:paraId="104E4D29" w14:textId="77777777" w:rsidR="00473821" w:rsidRPr="00473821" w:rsidRDefault="00473821" w:rsidP="00473821">
      <w:pPr>
        <w:spacing w:after="0" w:line="240" w:lineRule="auto"/>
        <w:ind w:right="382"/>
        <w:jc w:val="center"/>
        <w:rPr>
          <w:rFonts w:ascii="Cambria" w:eastAsia="Calibri" w:hAnsi="Cambria" w:cs="Tahoma"/>
          <w:kern w:val="0"/>
          <w:sz w:val="20"/>
          <w:szCs w:val="20"/>
          <w14:ligatures w14:val="none"/>
        </w:rPr>
      </w:pPr>
      <w:r w:rsidRPr="00473821">
        <w:rPr>
          <w:rFonts w:ascii="Cambria" w:eastAsia="Calibri" w:hAnsi="Cambria" w:cs="Tahoma"/>
          <w:kern w:val="0"/>
          <w:sz w:val="20"/>
          <w:szCs w:val="20"/>
          <w14:ligatures w14:val="none"/>
        </w:rPr>
        <w:t>Fornecedor Registrado</w:t>
      </w:r>
    </w:p>
    <w:p w14:paraId="179AD5DD" w14:textId="6EC28F75" w:rsidR="00741BF3" w:rsidRDefault="00741BF3" w:rsidP="00473821">
      <w:pPr>
        <w:spacing w:after="0" w:line="240" w:lineRule="auto"/>
        <w:ind w:right="382"/>
        <w:jc w:val="center"/>
        <w:rPr>
          <w:rFonts w:ascii="Cambria" w:eastAsia="Times New Roman" w:hAnsi="Cambria" w:cs="Tahoma"/>
          <w:b/>
          <w:color w:val="000000" w:themeColor="text1"/>
          <w:kern w:val="0"/>
          <w:sz w:val="20"/>
          <w:szCs w:val="20"/>
          <w:lang w:eastAsia="pt-BR"/>
          <w14:ligatures w14:val="none"/>
        </w:rPr>
      </w:pPr>
      <w:r w:rsidRPr="00473821">
        <w:rPr>
          <w:rFonts w:ascii="Cambria" w:eastAsia="Times New Roman" w:hAnsi="Cambria" w:cs="Tahoma"/>
          <w:b/>
          <w:bCs/>
          <w:color w:val="000000" w:themeColor="text1"/>
          <w:kern w:val="0"/>
          <w:sz w:val="20"/>
          <w:szCs w:val="20"/>
          <w:lang w:val="pt-PT" w:eastAsia="pt-BR"/>
          <w14:ligatures w14:val="none"/>
        </w:rPr>
        <w:t>S</w:t>
      </w:r>
      <w:r>
        <w:rPr>
          <w:rFonts w:ascii="Cambria" w:eastAsia="Times New Roman" w:hAnsi="Cambria" w:cs="Tahoma"/>
          <w:b/>
          <w:bCs/>
          <w:color w:val="000000" w:themeColor="text1"/>
          <w:kern w:val="0"/>
          <w:sz w:val="20"/>
          <w:szCs w:val="20"/>
          <w:lang w:val="pt-PT" w:eastAsia="pt-BR"/>
          <w14:ligatures w14:val="none"/>
        </w:rPr>
        <w:t>r</w:t>
      </w:r>
      <w:r w:rsidRPr="00473821">
        <w:rPr>
          <w:rFonts w:ascii="Cambria" w:eastAsia="Times New Roman" w:hAnsi="Cambria" w:cs="Tahoma"/>
          <w:b/>
          <w:bCs/>
          <w:color w:val="000000" w:themeColor="text1"/>
          <w:kern w:val="0"/>
          <w:sz w:val="20"/>
          <w:szCs w:val="20"/>
          <w:lang w:val="pt-PT" w:eastAsia="pt-BR"/>
          <w14:ligatures w14:val="none"/>
        </w:rPr>
        <w:t xml:space="preserve">. </w:t>
      </w:r>
      <w:r w:rsidRPr="00741BF3">
        <w:rPr>
          <w:rFonts w:ascii="Cambria" w:eastAsia="Times New Roman" w:hAnsi="Cambria" w:cs="Tahoma"/>
          <w:b/>
          <w:bCs/>
          <w:color w:val="000000" w:themeColor="text1"/>
          <w:kern w:val="0"/>
          <w:sz w:val="20"/>
          <w:szCs w:val="20"/>
          <w:lang w:eastAsia="pt-BR"/>
          <w14:ligatures w14:val="none"/>
        </w:rPr>
        <w:t xml:space="preserve">Milton </w:t>
      </w:r>
      <w:r>
        <w:rPr>
          <w:rFonts w:ascii="Cambria" w:eastAsia="Times New Roman" w:hAnsi="Cambria" w:cs="Tahoma"/>
          <w:b/>
          <w:bCs/>
          <w:color w:val="000000" w:themeColor="text1"/>
          <w:kern w:val="0"/>
          <w:sz w:val="20"/>
          <w:szCs w:val="20"/>
          <w:lang w:eastAsia="pt-BR"/>
          <w14:ligatures w14:val="none"/>
        </w:rPr>
        <w:t>d</w:t>
      </w:r>
      <w:r w:rsidRPr="00741BF3">
        <w:rPr>
          <w:rFonts w:ascii="Cambria" w:eastAsia="Times New Roman" w:hAnsi="Cambria" w:cs="Tahoma"/>
          <w:b/>
          <w:bCs/>
          <w:color w:val="000000" w:themeColor="text1"/>
          <w:kern w:val="0"/>
          <w:sz w:val="20"/>
          <w:szCs w:val="20"/>
          <w:lang w:eastAsia="pt-BR"/>
          <w14:ligatures w14:val="none"/>
        </w:rPr>
        <w:t>os Santos Silva</w:t>
      </w:r>
      <w:r w:rsidRPr="00741BF3">
        <w:rPr>
          <w:rFonts w:ascii="Cambria" w:eastAsia="Times New Roman" w:hAnsi="Cambria" w:cs="Tahoma"/>
          <w:b/>
          <w:color w:val="000000" w:themeColor="text1"/>
          <w:kern w:val="0"/>
          <w:sz w:val="20"/>
          <w:szCs w:val="20"/>
          <w:lang w:eastAsia="pt-BR"/>
          <w14:ligatures w14:val="none"/>
        </w:rPr>
        <w:t xml:space="preserve"> </w:t>
      </w:r>
    </w:p>
    <w:p w14:paraId="4DC40AC2" w14:textId="764A3331" w:rsidR="00473821" w:rsidRPr="00473821" w:rsidRDefault="00473821" w:rsidP="00473821">
      <w:pPr>
        <w:spacing w:after="0" w:line="240" w:lineRule="auto"/>
        <w:ind w:right="382"/>
        <w:jc w:val="center"/>
        <w:rPr>
          <w:rFonts w:ascii="Cambria" w:eastAsia="Calibri" w:hAnsi="Cambria" w:cs="Tahoma"/>
          <w:kern w:val="0"/>
          <w:sz w:val="20"/>
          <w:szCs w:val="20"/>
          <w14:ligatures w14:val="none"/>
        </w:rPr>
      </w:pPr>
      <w:r w:rsidRPr="00473821">
        <w:rPr>
          <w:rFonts w:ascii="Cambria" w:eastAsia="Times New Roman" w:hAnsi="Cambria" w:cs="Tahoma"/>
          <w:color w:val="000000" w:themeColor="text1"/>
          <w:kern w:val="0"/>
          <w:sz w:val="20"/>
          <w:szCs w:val="20"/>
          <w:lang w:eastAsia="pt-BR"/>
          <w14:ligatures w14:val="none"/>
        </w:rPr>
        <w:t>Representante Legal</w:t>
      </w:r>
    </w:p>
    <w:p w14:paraId="74DD9B93" w14:textId="77777777" w:rsidR="00473821" w:rsidRPr="00473821" w:rsidRDefault="00473821" w:rsidP="00473821">
      <w:pPr>
        <w:spacing w:after="0" w:line="240" w:lineRule="auto"/>
        <w:ind w:right="382"/>
        <w:rPr>
          <w:rFonts w:ascii="Tahoma" w:eastAsia="Calibri" w:hAnsi="Tahoma" w:cs="Tahoma"/>
          <w:b/>
          <w:kern w:val="0"/>
          <w:sz w:val="24"/>
          <w:szCs w:val="24"/>
          <w14:ligatures w14:val="none"/>
        </w:rPr>
      </w:pPr>
    </w:p>
    <w:p w14:paraId="74A65434" w14:textId="77777777" w:rsidR="00473821" w:rsidRPr="00473821" w:rsidRDefault="00473821" w:rsidP="00473821">
      <w:pPr>
        <w:spacing w:after="0" w:line="240" w:lineRule="auto"/>
        <w:ind w:right="382"/>
        <w:jc w:val="center"/>
        <w:rPr>
          <w:rFonts w:ascii="Tahoma" w:eastAsia="Calibri" w:hAnsi="Tahoma" w:cs="Tahoma"/>
          <w:b/>
          <w:kern w:val="0"/>
          <w:sz w:val="24"/>
          <w:szCs w:val="24"/>
          <w14:ligatures w14:val="none"/>
        </w:rPr>
      </w:pPr>
      <w:r w:rsidRPr="00473821">
        <w:rPr>
          <w:rFonts w:ascii="Tahoma" w:eastAsia="Calibri" w:hAnsi="Tahoma" w:cs="Tahoma"/>
          <w:b/>
          <w:kern w:val="0"/>
          <w:sz w:val="24"/>
          <w:szCs w:val="24"/>
          <w14:ligatures w14:val="none"/>
        </w:rPr>
        <w:t>TESTEMUNHAS:</w:t>
      </w:r>
    </w:p>
    <w:p w14:paraId="2BF94E32" w14:textId="77777777" w:rsidR="00473821" w:rsidRPr="00473821" w:rsidRDefault="00473821" w:rsidP="00473821">
      <w:pPr>
        <w:spacing w:after="0" w:line="240" w:lineRule="auto"/>
        <w:ind w:left="-567"/>
        <w:rPr>
          <w:rFonts w:ascii="Tahoma" w:hAnsi="Tahoma" w:cs="Tahoma"/>
          <w:b/>
          <w:kern w:val="0"/>
          <w:sz w:val="24"/>
          <w:szCs w:val="24"/>
          <w14:ligatures w14:val="none"/>
        </w:rPr>
      </w:pPr>
    </w:p>
    <w:p w14:paraId="16399F05" w14:textId="77777777" w:rsidR="00473821" w:rsidRPr="00473821" w:rsidRDefault="00473821" w:rsidP="00473821">
      <w:pPr>
        <w:spacing w:after="0" w:line="240" w:lineRule="auto"/>
        <w:ind w:left="-1134"/>
        <w:rPr>
          <w:rFonts w:ascii="Tahoma" w:hAnsi="Tahoma" w:cs="Tahoma"/>
          <w:b/>
          <w:kern w:val="0"/>
          <w:sz w:val="24"/>
          <w:szCs w:val="24"/>
          <w14:ligatures w14:val="none"/>
        </w:rPr>
      </w:pPr>
    </w:p>
    <w:p w14:paraId="3B9647E7" w14:textId="77777777" w:rsidR="00473821" w:rsidRPr="00473821" w:rsidRDefault="00473821" w:rsidP="00473821">
      <w:pPr>
        <w:spacing w:after="0" w:line="240" w:lineRule="auto"/>
        <w:ind w:left="142"/>
        <w:rPr>
          <w:rFonts w:ascii="Tahoma" w:hAnsi="Tahoma" w:cs="Tahoma"/>
          <w:b/>
          <w:kern w:val="0"/>
          <w:sz w:val="24"/>
          <w:szCs w:val="24"/>
          <w14:ligatures w14:val="none"/>
        </w:rPr>
      </w:pPr>
      <w:r w:rsidRPr="00473821">
        <w:rPr>
          <w:rFonts w:ascii="Tahoma" w:hAnsi="Tahoma" w:cs="Tahoma"/>
          <w:b/>
          <w:kern w:val="0"/>
          <w:sz w:val="24"/>
          <w:szCs w:val="24"/>
          <w14:ligatures w14:val="none"/>
        </w:rPr>
        <w:t>01.ª) Nome:_____________ CPF n.º_________________________</w:t>
      </w:r>
    </w:p>
    <w:p w14:paraId="0F512E88" w14:textId="77777777" w:rsidR="00473821" w:rsidRPr="00473821" w:rsidRDefault="00473821" w:rsidP="00473821">
      <w:pPr>
        <w:spacing w:after="0" w:line="360" w:lineRule="auto"/>
        <w:jc w:val="both"/>
        <w:rPr>
          <w:rFonts w:ascii="Tahoma" w:hAnsi="Tahoma" w:cs="Tahoma"/>
          <w:b/>
          <w:kern w:val="0"/>
          <w:sz w:val="24"/>
          <w:szCs w:val="24"/>
          <w14:ligatures w14:val="none"/>
        </w:rPr>
      </w:pPr>
    </w:p>
    <w:p w14:paraId="3872C111" w14:textId="77777777" w:rsidR="00473821" w:rsidRPr="00473821" w:rsidRDefault="00473821" w:rsidP="00473821">
      <w:pPr>
        <w:spacing w:after="0" w:line="240" w:lineRule="auto"/>
        <w:ind w:left="142"/>
        <w:rPr>
          <w:rFonts w:ascii="Tahoma" w:hAnsi="Tahoma" w:cs="Tahoma"/>
          <w:b/>
          <w:kern w:val="0"/>
          <w:sz w:val="24"/>
          <w:szCs w:val="24"/>
          <w14:ligatures w14:val="none"/>
        </w:rPr>
      </w:pPr>
      <w:r w:rsidRPr="00473821">
        <w:rPr>
          <w:rFonts w:ascii="Tahoma" w:hAnsi="Tahoma" w:cs="Tahoma"/>
          <w:b/>
          <w:kern w:val="0"/>
          <w:sz w:val="24"/>
          <w:szCs w:val="24"/>
          <w14:ligatures w14:val="none"/>
        </w:rPr>
        <w:t>02.ª) Nome:_____________ CPF n.º_________________________</w:t>
      </w:r>
    </w:p>
    <w:p w14:paraId="256582B8" w14:textId="77777777" w:rsidR="00473821" w:rsidRPr="00473821" w:rsidRDefault="00473821" w:rsidP="00473821">
      <w:pPr>
        <w:spacing w:after="0" w:line="240" w:lineRule="auto"/>
        <w:ind w:left="-1134"/>
        <w:rPr>
          <w:rFonts w:ascii="Tahoma" w:hAnsi="Tahoma" w:cs="Tahoma"/>
          <w:b/>
          <w:kern w:val="0"/>
          <w:sz w:val="24"/>
          <w:szCs w:val="24"/>
          <w14:ligatures w14:val="none"/>
        </w:rPr>
      </w:pPr>
    </w:p>
    <w:p w14:paraId="425482A4" w14:textId="77777777" w:rsidR="00473821" w:rsidRPr="00473821" w:rsidRDefault="00473821" w:rsidP="00473821">
      <w:pPr>
        <w:spacing w:after="0" w:line="240" w:lineRule="auto"/>
        <w:rPr>
          <w:rFonts w:ascii="Tahoma" w:eastAsia="Calibri" w:hAnsi="Tahoma" w:cs="Tahoma"/>
          <w:kern w:val="0"/>
          <w:sz w:val="24"/>
          <w:szCs w:val="24"/>
          <w14:ligatures w14:val="none"/>
        </w:rPr>
      </w:pPr>
    </w:p>
    <w:p w14:paraId="3F24B774" w14:textId="77777777" w:rsidR="00473821" w:rsidRPr="00473821" w:rsidRDefault="00473821" w:rsidP="00473821">
      <w:pPr>
        <w:spacing w:after="0" w:line="240" w:lineRule="auto"/>
        <w:rPr>
          <w:rFonts w:ascii="Tahoma" w:eastAsia="Calibri" w:hAnsi="Tahoma" w:cs="Tahoma"/>
          <w:kern w:val="0"/>
          <w:sz w:val="24"/>
          <w:szCs w:val="24"/>
          <w14:ligatures w14:val="none"/>
        </w:rPr>
      </w:pPr>
    </w:p>
    <w:p w14:paraId="7E9EA9DD"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27E7837D"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77AC2427"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21F3F2E4"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26B9DF15"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43B002B1"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526426E0"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673452C3"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5D57F88D"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12E720C7"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47E126D1"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239B066E"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0D527006"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2EA0434A" w14:textId="77777777" w:rsidR="00473821" w:rsidRPr="00473821" w:rsidRDefault="00473821" w:rsidP="00473821">
      <w:pPr>
        <w:spacing w:after="0" w:line="240" w:lineRule="auto"/>
        <w:jc w:val="center"/>
        <w:rPr>
          <w:rFonts w:ascii="Tahoma" w:eastAsia="Calibri" w:hAnsi="Tahoma" w:cs="Tahoma"/>
          <w:b/>
          <w:kern w:val="0"/>
          <w:sz w:val="24"/>
          <w:szCs w:val="24"/>
          <w:u w:val="single"/>
          <w14:ligatures w14:val="none"/>
        </w:rPr>
      </w:pPr>
    </w:p>
    <w:p w14:paraId="55422EB2" w14:textId="77777777" w:rsidR="00473821" w:rsidRPr="00473821" w:rsidRDefault="00473821" w:rsidP="00473821">
      <w:pPr>
        <w:spacing w:after="0" w:line="240" w:lineRule="auto"/>
        <w:rPr>
          <w:rFonts w:ascii="Calibri" w:eastAsia="Calibri" w:hAnsi="Calibri" w:cs="Times New Roman"/>
          <w:kern w:val="0"/>
          <w14:ligatures w14:val="none"/>
        </w:rPr>
      </w:pPr>
    </w:p>
    <w:p w14:paraId="67064112" w14:textId="77777777" w:rsidR="00473821" w:rsidRPr="00473821" w:rsidRDefault="00473821" w:rsidP="00473821">
      <w:pPr>
        <w:spacing w:after="200" w:line="240" w:lineRule="auto"/>
        <w:rPr>
          <w:rFonts w:ascii="Calibri" w:eastAsia="Calibri" w:hAnsi="Calibri" w:cs="Times New Roman"/>
          <w:kern w:val="0"/>
          <w14:ligatures w14:val="none"/>
        </w:rPr>
      </w:pPr>
    </w:p>
    <w:p w14:paraId="75FB4AA5" w14:textId="77777777" w:rsidR="00473821" w:rsidRPr="00473821" w:rsidRDefault="00473821" w:rsidP="00473821">
      <w:pPr>
        <w:rPr>
          <w:kern w:val="0"/>
          <w14:ligatures w14:val="none"/>
        </w:rPr>
      </w:pPr>
    </w:p>
    <w:p w14:paraId="446B867D" w14:textId="77777777" w:rsidR="00473821" w:rsidRPr="00473821" w:rsidRDefault="00473821" w:rsidP="00473821">
      <w:pPr>
        <w:spacing w:after="0" w:line="240" w:lineRule="auto"/>
        <w:ind w:right="382"/>
        <w:jc w:val="center"/>
        <w:rPr>
          <w:rFonts w:ascii="Calibri" w:eastAsia="Calibri" w:hAnsi="Calibri" w:cs="Times New Roman"/>
          <w:kern w:val="0"/>
          <w14:ligatures w14:val="none"/>
        </w:rPr>
      </w:pPr>
    </w:p>
    <w:p w14:paraId="6C134EA3"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3BBCAC44"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502979A7" w14:textId="77777777" w:rsidR="00473821" w:rsidRPr="00473821" w:rsidRDefault="00473821" w:rsidP="00473821">
      <w:pPr>
        <w:spacing w:after="0" w:line="240" w:lineRule="auto"/>
        <w:jc w:val="both"/>
        <w:rPr>
          <w:rFonts w:ascii="Cambria" w:eastAsia="Cambria" w:hAnsi="Cambria" w:cs="Cambria"/>
          <w:kern w:val="0"/>
          <w:sz w:val="24"/>
          <w:szCs w:val="24"/>
          <w14:ligatures w14:val="none"/>
        </w:rPr>
      </w:pPr>
    </w:p>
    <w:p w14:paraId="622CEA69"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7029A9D0"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09649171"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722C5FB5"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2B60A3C8"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35780167" w14:textId="77777777" w:rsidR="00473821" w:rsidRPr="00473821" w:rsidRDefault="00473821" w:rsidP="00473821">
      <w:pPr>
        <w:spacing w:after="0" w:line="240" w:lineRule="auto"/>
        <w:jc w:val="both"/>
        <w:rPr>
          <w:rFonts w:ascii="Cambria" w:eastAsia="Cambria" w:hAnsi="Cambria" w:cs="Cambria"/>
          <w:b/>
          <w:kern w:val="0"/>
          <w:sz w:val="24"/>
          <w:szCs w:val="24"/>
          <w14:ligatures w14:val="none"/>
        </w:rPr>
      </w:pPr>
    </w:p>
    <w:p w14:paraId="57DAACC6"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7B231865"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0C6BCD2F"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1EAB4C88"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2CA3C9AF"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227D14F8"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339A3221"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3D81F321"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3D591C58"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1EA13044"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28C56171"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3738037E"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7AEAD1A3"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1D794464"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504172A4" w14:textId="77777777" w:rsidR="00473821" w:rsidRPr="00473821" w:rsidRDefault="00473821" w:rsidP="00473821">
      <w:pPr>
        <w:spacing w:after="0" w:line="240" w:lineRule="auto"/>
        <w:jc w:val="center"/>
        <w:rPr>
          <w:rFonts w:ascii="Cambria" w:eastAsia="Cambria" w:hAnsi="Cambria" w:cs="Cambria"/>
          <w:b/>
          <w:kern w:val="0"/>
          <w:sz w:val="24"/>
          <w:szCs w:val="24"/>
          <w14:ligatures w14:val="none"/>
        </w:rPr>
      </w:pPr>
    </w:p>
    <w:p w14:paraId="79D7CDE6" w14:textId="77777777" w:rsidR="00473821" w:rsidRPr="00473821" w:rsidRDefault="00473821" w:rsidP="00473821">
      <w:pPr>
        <w:spacing w:after="200" w:line="240" w:lineRule="auto"/>
        <w:rPr>
          <w:rFonts w:ascii="Calibri" w:eastAsia="Calibri" w:hAnsi="Calibri" w:cs="Times New Roman"/>
          <w:kern w:val="0"/>
          <w14:ligatures w14:val="none"/>
        </w:rPr>
      </w:pPr>
    </w:p>
    <w:p w14:paraId="6702E5F7" w14:textId="77777777" w:rsidR="00473821" w:rsidRPr="00473821" w:rsidRDefault="00473821" w:rsidP="00473821"/>
    <w:p w14:paraId="043E32EF" w14:textId="77777777" w:rsidR="001A1C07" w:rsidRDefault="001A1C07"/>
    <w:sectPr w:rsidR="001A1C07" w:rsidSect="00473821">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593A" w14:textId="77777777" w:rsidR="00741BF3" w:rsidRPr="00F1465D" w:rsidRDefault="00741BF3" w:rsidP="00F1465D">
    <w:pPr>
      <w:tabs>
        <w:tab w:val="center" w:pos="4419"/>
        <w:tab w:val="left" w:pos="9459"/>
        <w:tab w:val="left" w:pos="9540"/>
      </w:tabs>
      <w:spacing w:after="0"/>
      <w:ind w:left="-180" w:right="450"/>
      <w:jc w:val="center"/>
      <w:rPr>
        <w:rFonts w:ascii="Tahoma" w:hAnsi="Tahoma" w:cs="Tahoma"/>
        <w:b/>
        <w:bCs/>
        <w:sz w:val="32"/>
        <w:szCs w:val="32"/>
      </w:rPr>
    </w:pPr>
    <w:bookmarkStart w:id="0" w:name="_Hlk157691518"/>
    <w:r>
      <w:rPr>
        <w:rFonts w:ascii="Times New Roman" w:hAnsi="Times New Roman" w:cs="Times New Roman"/>
        <w:noProof/>
        <w:sz w:val="32"/>
        <w:szCs w:val="32"/>
        <w14:ligatures w14:val="none"/>
      </w:rPr>
      <w:object w:dxaOrig="1440" w:dyaOrig="1440" w14:anchorId="753D2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pt;margin-top:-11.05pt;width:98.3pt;height:92.5pt;z-index:-251657216;mso-wrap-edited:f" wrapcoords="-237 0 -237 21346 21600 21346 21600 0 -237 0">
          <v:imagedata r:id="rId1" o:title=""/>
        </v:shape>
        <o:OLEObject Type="Embed" ProgID="PBrush" ShapeID="_x0000_s1025" DrawAspect="Content" ObjectID="_1784113446" r:id="rId2"/>
      </w:object>
    </w:r>
    <w:r w:rsidRPr="00F1465D">
      <w:rPr>
        <w:rFonts w:ascii="Arial Narrow" w:hAnsi="Arial Narrow" w:cs="Arial Narrow"/>
      </w:rPr>
      <w:t>.</w:t>
    </w:r>
    <w:r w:rsidRPr="00F1465D">
      <w:rPr>
        <w:sz w:val="32"/>
        <w:szCs w:val="32"/>
      </w:rPr>
      <w:t xml:space="preserve">                     </w:t>
    </w:r>
    <w:r w:rsidRPr="00F1465D">
      <w:rPr>
        <w:rFonts w:ascii="Tahoma" w:hAnsi="Tahoma" w:cs="Tahoma"/>
        <w:b/>
        <w:bCs/>
        <w:sz w:val="32"/>
        <w:szCs w:val="32"/>
      </w:rPr>
      <w:t>PREFEITURA MUNICIPAL DE SIMONÉSIA</w:t>
    </w:r>
  </w:p>
  <w:p w14:paraId="5ED6F842" w14:textId="77777777" w:rsidR="00741BF3" w:rsidRPr="00F1465D" w:rsidRDefault="00741BF3" w:rsidP="00F1465D">
    <w:pPr>
      <w:tabs>
        <w:tab w:val="left" w:pos="555"/>
        <w:tab w:val="center" w:pos="3937"/>
        <w:tab w:val="center" w:pos="4419"/>
        <w:tab w:val="left" w:pos="9459"/>
        <w:tab w:val="left" w:pos="9540"/>
      </w:tabs>
      <w:spacing w:after="0"/>
      <w:ind w:left="-180" w:right="450"/>
      <w:jc w:val="center"/>
      <w:rPr>
        <w:rFonts w:ascii="Tahoma" w:hAnsi="Tahoma" w:cs="Tahoma"/>
        <w:sz w:val="32"/>
        <w:szCs w:val="32"/>
      </w:rPr>
    </w:pPr>
    <w:r w:rsidRPr="00F1465D">
      <w:rPr>
        <w:rFonts w:ascii="Tahoma" w:hAnsi="Tahoma" w:cs="Tahoma"/>
        <w:sz w:val="32"/>
        <w:szCs w:val="32"/>
      </w:rPr>
      <w:t xml:space="preserve">            ESTADO DE MINAS GERAIS</w:t>
    </w:r>
  </w:p>
  <w:p w14:paraId="77FEF548" w14:textId="77777777" w:rsidR="00741BF3" w:rsidRPr="00F1465D" w:rsidRDefault="00741BF3" w:rsidP="00F1465D">
    <w:pPr>
      <w:tabs>
        <w:tab w:val="center" w:pos="4419"/>
        <w:tab w:val="right" w:pos="8838"/>
      </w:tabs>
      <w:spacing w:after="0"/>
      <w:jc w:val="center"/>
      <w:rPr>
        <w:rFonts w:ascii="Tahoma" w:hAnsi="Tahoma" w:cs="Tahoma"/>
        <w:sz w:val="32"/>
        <w:szCs w:val="32"/>
      </w:rPr>
    </w:pPr>
    <w:r w:rsidRPr="00F1465D">
      <w:rPr>
        <w:rFonts w:ascii="Tahoma" w:hAnsi="Tahoma" w:cs="Tahoma"/>
        <w:sz w:val="32"/>
        <w:szCs w:val="32"/>
      </w:rPr>
      <w:t xml:space="preserve">     CNPJ: 18.385.120/0001-10</w:t>
    </w:r>
    <w:bookmarkEnd w:id="0"/>
  </w:p>
  <w:p w14:paraId="0B14CE49" w14:textId="77777777" w:rsidR="00741BF3" w:rsidRDefault="00741BF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1"/>
    <w:rsid w:val="001A1C07"/>
    <w:rsid w:val="00473821"/>
    <w:rsid w:val="0053008D"/>
    <w:rsid w:val="005349C3"/>
    <w:rsid w:val="00553DAE"/>
    <w:rsid w:val="00741BF3"/>
    <w:rsid w:val="008067B1"/>
    <w:rsid w:val="00831A8A"/>
    <w:rsid w:val="0083795F"/>
    <w:rsid w:val="00A814C1"/>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D23C0"/>
  <w15:chartTrackingRefBased/>
  <w15:docId w15:val="{2B14F0EE-BF00-4076-BAA6-6B304D0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7382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3821"/>
  </w:style>
  <w:style w:type="table" w:customStyle="1" w:styleId="TableNormal">
    <w:name w:val="Table Normal"/>
    <w:uiPriority w:val="2"/>
    <w:semiHidden/>
    <w:unhideWhenUsed/>
    <w:qFormat/>
    <w:rsid w:val="00553D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DAE"/>
    <w:pPr>
      <w:widowControl w:val="0"/>
      <w:autoSpaceDE w:val="0"/>
      <w:autoSpaceDN w:val="0"/>
      <w:spacing w:before="11" w:after="0" w:line="273" w:lineRule="exact"/>
      <w:jc w:val="center"/>
    </w:pPr>
    <w:rPr>
      <w:rFonts w:ascii="Cambria" w:eastAsia="Cambria" w:hAnsi="Cambria" w:cs="Cambria"/>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2235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1</cp:revision>
  <dcterms:created xsi:type="dcterms:W3CDTF">2024-08-02T12:29:00Z</dcterms:created>
  <dcterms:modified xsi:type="dcterms:W3CDTF">2024-08-02T17:17:00Z</dcterms:modified>
</cp:coreProperties>
</file>