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892A" w14:textId="348E9FE4" w:rsidR="000E0AC8" w:rsidRPr="000E0AC8" w:rsidRDefault="00E91DFA" w:rsidP="000E0AC8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         </w:t>
      </w:r>
      <w:r w:rsidR="000E0AC8"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>PROCESSO LICITATÓRIO N.º 007/2024</w:t>
      </w:r>
    </w:p>
    <w:p w14:paraId="3BF3D890" w14:textId="16AB469A" w:rsidR="000E0AC8" w:rsidRPr="000E0AC8" w:rsidRDefault="000E0AC8" w:rsidP="000E0AC8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       </w:t>
      </w:r>
      <w:r w:rsidR="00E91DFA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   </w:t>
      </w: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>PREGÃO NA FORMA ELETRÔNICA N.º 003/2024</w:t>
      </w:r>
    </w:p>
    <w:p w14:paraId="14C7F105" w14:textId="7BC44B6D" w:rsidR="000E0AC8" w:rsidRPr="000E0AC8" w:rsidRDefault="000E0AC8" w:rsidP="000E0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  <w:t xml:space="preserve">        </w:t>
      </w:r>
      <w:r w:rsidR="00E91DFA"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0E0AC8"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  <w:t>ATA DE REGISTRO DE PREÇOS N.º_____/2024</w:t>
      </w:r>
    </w:p>
    <w:p w14:paraId="55760516" w14:textId="77777777" w:rsidR="000E0AC8" w:rsidRPr="000E0AC8" w:rsidRDefault="000E0AC8" w:rsidP="000E0AC8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2BAE06A5" w14:textId="543E8D9A" w:rsidR="000E0AC8" w:rsidRPr="000E0AC8" w:rsidRDefault="000E0AC8" w:rsidP="000E0AC8">
      <w:pPr>
        <w:widowControl w:val="0"/>
        <w:autoSpaceDE w:val="0"/>
        <w:autoSpaceDN w:val="0"/>
        <w:spacing w:after="0" w:line="240" w:lineRule="auto"/>
        <w:ind w:right="-285" w:firstLine="708"/>
        <w:jc w:val="both"/>
        <w:rPr>
          <w:rFonts w:ascii="Cambria" w:eastAsia="Cambria" w:hAnsi="Cambria" w:cs="Cambria"/>
          <w:kern w:val="0"/>
          <w14:ligatures w14:val="none"/>
        </w:rPr>
      </w:pPr>
      <w:r w:rsidRPr="000E0AC8">
        <w:rPr>
          <w:rFonts w:ascii="Cambria" w:eastAsia="Cambria" w:hAnsi="Cambria" w:cs="Tahoma"/>
          <w:kern w:val="0"/>
          <w:sz w:val="24"/>
          <w:szCs w:val="24"/>
          <w:lang w:val="pt-PT"/>
          <w14:ligatures w14:val="none"/>
        </w:rPr>
        <w:t xml:space="preserve">O </w:t>
      </w:r>
      <w:r w:rsidRPr="000E0AC8">
        <w:rPr>
          <w:rFonts w:ascii="Cambria" w:eastAsia="Cambria" w:hAnsi="Cambria" w:cs="Tahoma"/>
          <w:b/>
          <w:bCs/>
          <w:kern w:val="0"/>
          <w:sz w:val="24"/>
          <w:szCs w:val="24"/>
          <w:lang w:val="pt-PT"/>
          <w14:ligatures w14:val="none"/>
        </w:rPr>
        <w:t>MUNICÍPIO DE SIMONÉSIA/MG</w:t>
      </w:r>
      <w:r w:rsidRPr="000E0AC8">
        <w:rPr>
          <w:rFonts w:ascii="Cambria" w:eastAsia="Cambria" w:hAnsi="Cambria" w:cs="Tahoma"/>
          <w:kern w:val="0"/>
          <w:sz w:val="24"/>
          <w:szCs w:val="24"/>
          <w:lang w:val="pt-PT"/>
          <w14:ligatures w14:val="none"/>
        </w:rPr>
        <w:t xml:space="preserve">, inscrito no CEP sob o n.º 36930-000, neste ato denominado como ÓRGÃO GERENCIADOR, com Prefeitura inscrita no CNPJ/MF sob o n.º 18.385.120/0001-10, situada na Praça Getúlio Vargas, n.º 50, Centro da cidade de Simonésia/MG, </w:t>
      </w:r>
      <w:r w:rsidRPr="000E0AC8">
        <w:rPr>
          <w:rFonts w:ascii="Cambria" w:eastAsia="Times New Roman" w:hAnsi="Cambria" w:cs="Tahoma"/>
          <w:kern w:val="0"/>
          <w:sz w:val="24"/>
          <w:szCs w:val="24"/>
          <w:lang w:val="pt-PT" w:eastAsia="pt-BR"/>
          <w14:ligatures w14:val="none"/>
        </w:rPr>
        <w:t xml:space="preserve">legalmente representado pela Excelentíssima Prefeita Municipal, a </w:t>
      </w:r>
      <w:r w:rsidRPr="000E0AC8">
        <w:rPr>
          <w:rFonts w:ascii="Cambria" w:eastAsia="Times New Roman" w:hAnsi="Cambria" w:cs="Tahoma"/>
          <w:b/>
          <w:bCs/>
          <w:kern w:val="0"/>
          <w:sz w:val="24"/>
          <w:szCs w:val="24"/>
          <w:lang w:val="pt-PT" w:eastAsia="pt-BR"/>
          <w14:ligatures w14:val="none"/>
        </w:rPr>
        <w:t>SRA. MARINALVA FERREIRA</w:t>
      </w:r>
      <w:r w:rsidRPr="000E0AC8">
        <w:rPr>
          <w:rFonts w:ascii="Cambria" w:eastAsia="Times New Roman" w:hAnsi="Cambria" w:cs="Tahoma"/>
          <w:kern w:val="0"/>
          <w:sz w:val="24"/>
          <w:szCs w:val="24"/>
          <w:lang w:val="pt-PT" w:eastAsia="pt-BR"/>
          <w14:ligatures w14:val="none"/>
        </w:rPr>
        <w:t>, inscrita no CPF/MF n.º 937.522.376-00, e portadora do RG n.º 6.855.270</w:t>
      </w:r>
      <w:r w:rsidRPr="000E0AC8">
        <w:rPr>
          <w:rFonts w:ascii="Cambria" w:eastAsia="Cambria" w:hAnsi="Cambria" w:cs="Tahoma"/>
          <w:kern w:val="0"/>
          <w:sz w:val="24"/>
          <w:szCs w:val="24"/>
          <w:lang w:val="pt-PT"/>
          <w14:ligatures w14:val="none"/>
        </w:rPr>
        <w:t xml:space="preserve">. E de outro lado, neste ato denominada como DETENTOR DOS PREÇOS REGISTRADOS, legalmente representada pelo </w:t>
      </w:r>
      <w:r w:rsidRPr="000E0AC8">
        <w:rPr>
          <w:rFonts w:ascii="Cambria" w:eastAsia="Calibri" w:hAnsi="Cambria" w:cs="Tahoma"/>
          <w:b/>
          <w:bCs/>
          <w:kern w:val="0"/>
          <w:sz w:val="24"/>
          <w:szCs w:val="24"/>
          <w:lang w:val="pt-PT"/>
          <w14:ligatures w14:val="none"/>
        </w:rPr>
        <w:t xml:space="preserve">SR. </w:t>
      </w:r>
      <w:r w:rsidR="00E91DFA">
        <w:rPr>
          <w:rFonts w:ascii="Cambria" w:eastAsia="Cambria" w:hAnsi="Cambria" w:cs="Tahoma"/>
          <w:b/>
          <w:bCs/>
          <w:color w:val="000000" w:themeColor="text1"/>
          <w:kern w:val="0"/>
          <w:sz w:val="24"/>
          <w:szCs w:val="24"/>
          <w:lang w:val="pt-PT"/>
          <w14:ligatures w14:val="none"/>
        </w:rPr>
        <w:t>MARCELO EVANGELISTA DE OLIVEIRA</w:t>
      </w:r>
      <w:r w:rsidRPr="000E0AC8">
        <w:rPr>
          <w:rFonts w:ascii="Tahoma" w:eastAsia="Cambria" w:hAnsi="Tahoma" w:cs="Tahoma"/>
          <w:color w:val="000000" w:themeColor="text1"/>
          <w:kern w:val="0"/>
          <w:sz w:val="24"/>
          <w:szCs w:val="24"/>
          <w:lang w:val="pt-PT"/>
          <w14:ligatures w14:val="none"/>
        </w:rPr>
        <w:t xml:space="preserve">, </w:t>
      </w:r>
      <w:r w:rsidRPr="000E0AC8">
        <w:rPr>
          <w:rFonts w:ascii="Cambria" w:eastAsia="Cambria" w:hAnsi="Cambria" w:cs="Tahoma"/>
          <w:color w:val="000000" w:themeColor="text1"/>
          <w:kern w:val="0"/>
          <w:sz w:val="23"/>
          <w:szCs w:val="23"/>
          <w:lang w:val="pt-PT"/>
          <w14:ligatures w14:val="none"/>
        </w:rPr>
        <w:t xml:space="preserve">inscrito no CPF/MF sob o n.º </w:t>
      </w:r>
      <w:r w:rsidR="00E91DFA">
        <w:rPr>
          <w:rFonts w:ascii="Cambria" w:eastAsia="Cambria" w:hAnsi="Cambria" w:cs="Tahoma"/>
          <w:color w:val="000000" w:themeColor="text1"/>
          <w:kern w:val="0"/>
          <w:sz w:val="23"/>
          <w:szCs w:val="23"/>
          <w:lang w:val="pt-PT"/>
          <w14:ligatures w14:val="none"/>
        </w:rPr>
        <w:t>857.158.241-68</w:t>
      </w:r>
      <w:r w:rsidRPr="000E0AC8">
        <w:rPr>
          <w:rFonts w:ascii="Cambria" w:eastAsia="Calibri" w:hAnsi="Cambria" w:cs="Tahoma"/>
          <w:kern w:val="0"/>
          <w:sz w:val="24"/>
          <w:szCs w:val="24"/>
          <w:lang w:val="pt-PT"/>
          <w14:ligatures w14:val="none"/>
        </w:rPr>
        <w:t>,</w:t>
      </w:r>
      <w:r w:rsidRPr="000E0AC8">
        <w:rPr>
          <w:rFonts w:ascii="Cambria" w:eastAsia="Arial Unicode MS" w:hAnsi="Cambria" w:cs="Tahoma"/>
          <w:color w:val="000000" w:themeColor="text1"/>
          <w:spacing w:val="-1"/>
          <w:kern w:val="0"/>
          <w:position w:val="-1"/>
          <w:sz w:val="24"/>
          <w:szCs w:val="24"/>
          <w:lang w:val="pt-PT"/>
          <w14:ligatures w14:val="none"/>
        </w:rPr>
        <w:t xml:space="preserve"> portador do RG </w:t>
      </w:r>
      <w:r w:rsidR="00E91DFA">
        <w:rPr>
          <w:rFonts w:ascii="Cambria" w:eastAsia="Arial Unicode MS" w:hAnsi="Cambria" w:cs="Tahoma"/>
          <w:color w:val="000000" w:themeColor="text1"/>
          <w:spacing w:val="-1"/>
          <w:kern w:val="0"/>
          <w:position w:val="-1"/>
          <w:sz w:val="24"/>
          <w:szCs w:val="24"/>
          <w:lang w:val="pt-PT"/>
          <w14:ligatures w14:val="none"/>
        </w:rPr>
        <w:t>3426342</w:t>
      </w:r>
      <w:r w:rsidRPr="000E0AC8">
        <w:rPr>
          <w:rFonts w:ascii="Cambria" w:eastAsia="Arial Unicode MS" w:hAnsi="Cambria" w:cs="Tahoma"/>
          <w:color w:val="000000" w:themeColor="text1"/>
          <w:spacing w:val="-1"/>
          <w:kern w:val="0"/>
          <w:position w:val="-1"/>
          <w:sz w:val="24"/>
          <w:szCs w:val="24"/>
          <w:lang w:val="pt-PT"/>
          <w14:ligatures w14:val="none"/>
        </w:rPr>
        <w:t xml:space="preserve"> </w:t>
      </w:r>
      <w:r w:rsidR="00E91DFA">
        <w:rPr>
          <w:rFonts w:ascii="Cambria" w:eastAsia="Arial Unicode MS" w:hAnsi="Cambria" w:cs="Tahoma"/>
          <w:color w:val="000000" w:themeColor="text1"/>
          <w:spacing w:val="-1"/>
          <w:kern w:val="0"/>
          <w:position w:val="-1"/>
          <w:sz w:val="24"/>
          <w:szCs w:val="24"/>
          <w:lang w:val="pt-PT"/>
          <w14:ligatures w14:val="none"/>
        </w:rPr>
        <w:t>SPTC/GO</w:t>
      </w:r>
      <w:r w:rsidRPr="000E0AC8">
        <w:rPr>
          <w:rFonts w:ascii="Cambria" w:eastAsia="Arial Unicode MS" w:hAnsi="Cambria" w:cs="Tahoma"/>
          <w:color w:val="000000" w:themeColor="text1"/>
          <w:spacing w:val="-1"/>
          <w:kern w:val="0"/>
          <w:position w:val="-1"/>
          <w:sz w:val="24"/>
          <w:szCs w:val="24"/>
          <w:lang w:val="pt-PT"/>
          <w14:ligatures w14:val="none"/>
        </w:rPr>
        <w:t xml:space="preserve">, </w:t>
      </w:r>
      <w:r w:rsidRPr="000E0AC8">
        <w:rPr>
          <w:rFonts w:ascii="Cambria" w:eastAsia="Calibri" w:hAnsi="Cambria" w:cs="Tahoma"/>
          <w:kern w:val="0"/>
          <w:sz w:val="24"/>
          <w:szCs w:val="24"/>
          <w:lang w:val="pt-PT"/>
          <w14:ligatures w14:val="none"/>
        </w:rPr>
        <w:t xml:space="preserve">a empresa </w:t>
      </w:r>
      <w:r w:rsidRPr="000E0AC8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BA LUZ IND COM MAT EL</w:t>
      </w:r>
      <w:r w:rsidR="008A31AB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É</w:t>
      </w:r>
      <w:r w:rsidRPr="000E0AC8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TRICO EIRELI</w:t>
      </w:r>
      <w:r w:rsidRPr="000E0AC8">
        <w:rPr>
          <w:rFonts w:ascii="Cambria" w:eastAsia="Cambria" w:hAnsi="Cambria" w:cs="Cambria"/>
          <w:kern w:val="0"/>
          <w14:ligatures w14:val="none"/>
        </w:rPr>
        <w:t>, inscrita no CNPJ/MF sob o n.º</w:t>
      </w:r>
      <w:r w:rsidRPr="000E0AC8">
        <w:rPr>
          <w:rFonts w:ascii="Cambria" w:eastAsia="Cambria" w:hAnsi="Cambria" w:cs="Cambria"/>
          <w:b/>
          <w:bCs/>
          <w:kern w:val="0"/>
          <w14:ligatures w14:val="none"/>
        </w:rPr>
        <w:t xml:space="preserve"> </w:t>
      </w:r>
      <w:r w:rsidRPr="000E0AC8">
        <w:rPr>
          <w:rFonts w:ascii="Cambria" w:hAnsi="Cambria"/>
        </w:rPr>
        <w:t>40.690.097/0001-26</w:t>
      </w:r>
      <w:r w:rsidRPr="000E0AC8">
        <w:rPr>
          <w:rFonts w:ascii="Cambria" w:eastAsia="Cambria" w:hAnsi="Cambria" w:cs="Cambria"/>
          <w:kern w:val="0"/>
          <w14:ligatures w14:val="none"/>
        </w:rPr>
        <w:t xml:space="preserve">, sediada na </w:t>
      </w:r>
      <w:r w:rsidRPr="000E0AC8">
        <w:rPr>
          <w:rFonts w:ascii="Cambria" w:eastAsia="Calibri" w:hAnsi="Cambria" w:cs="Times New Roman"/>
          <w:kern w:val="0"/>
          <w14:ligatures w14:val="none"/>
        </w:rPr>
        <w:t xml:space="preserve">Avenida </w:t>
      </w:r>
      <w:proofErr w:type="spellStart"/>
      <w:r w:rsidRPr="000E0AC8">
        <w:rPr>
          <w:rFonts w:ascii="Cambria" w:eastAsia="Calibri" w:hAnsi="Cambria" w:cs="Times New Roman"/>
          <w:kern w:val="0"/>
          <w14:ligatures w14:val="none"/>
        </w:rPr>
        <w:t>Ville</w:t>
      </w:r>
      <w:proofErr w:type="spellEnd"/>
      <w:r w:rsidRPr="000E0AC8">
        <w:rPr>
          <w:rFonts w:ascii="Cambria" w:eastAsia="Calibri" w:hAnsi="Cambria" w:cs="Times New Roman"/>
          <w:kern w:val="0"/>
          <w14:ligatures w14:val="none"/>
        </w:rPr>
        <w:t xml:space="preserve">, </w:t>
      </w:r>
      <w:r>
        <w:rPr>
          <w:rFonts w:ascii="Cambria" w:eastAsia="Calibri" w:hAnsi="Cambria" w:cs="Times New Roman"/>
          <w:kern w:val="0"/>
          <w14:ligatures w14:val="none"/>
        </w:rPr>
        <w:t xml:space="preserve">n.º </w:t>
      </w:r>
      <w:r w:rsidRPr="000E0AC8">
        <w:rPr>
          <w:rFonts w:ascii="Cambria" w:eastAsia="Calibri" w:hAnsi="Cambria" w:cs="Times New Roman"/>
          <w:kern w:val="0"/>
          <w14:ligatures w14:val="none"/>
        </w:rPr>
        <w:t>3353</w:t>
      </w:r>
      <w:r w:rsidR="008A31AB">
        <w:rPr>
          <w:rFonts w:ascii="Cambria" w:eastAsia="Calibri" w:hAnsi="Cambria" w:cs="Times New Roman"/>
          <w:kern w:val="0"/>
          <w14:ligatures w14:val="none"/>
        </w:rPr>
        <w:t>,</w:t>
      </w:r>
      <w:r w:rsidRPr="000E0AC8">
        <w:rPr>
          <w:rFonts w:ascii="Cambria" w:eastAsia="Calibri" w:hAnsi="Cambria" w:cs="Times New Roman"/>
          <w:kern w:val="0"/>
          <w14:ligatures w14:val="none"/>
        </w:rPr>
        <w:t xml:space="preserve"> </w:t>
      </w:r>
      <w:proofErr w:type="spellStart"/>
      <w:r w:rsidRPr="000E0AC8">
        <w:rPr>
          <w:rFonts w:ascii="Cambria" w:eastAsia="Calibri" w:hAnsi="Cambria" w:cs="Times New Roman"/>
          <w:kern w:val="0"/>
          <w14:ligatures w14:val="none"/>
        </w:rPr>
        <w:t>Qd</w:t>
      </w:r>
      <w:proofErr w:type="spellEnd"/>
      <w:r w:rsidRPr="000E0AC8">
        <w:rPr>
          <w:rFonts w:ascii="Cambria" w:eastAsia="Calibri" w:hAnsi="Cambria" w:cs="Times New Roman"/>
          <w:kern w:val="0"/>
          <w14:ligatures w14:val="none"/>
        </w:rPr>
        <w:t xml:space="preserve">. </w:t>
      </w:r>
      <w:r w:rsidR="008A31AB">
        <w:rPr>
          <w:rFonts w:ascii="Cambria" w:eastAsia="Calibri" w:hAnsi="Cambria" w:cs="Times New Roman"/>
          <w:kern w:val="0"/>
          <w14:ligatures w14:val="none"/>
        </w:rPr>
        <w:t xml:space="preserve">n.º </w:t>
      </w:r>
      <w:r w:rsidRPr="000E0AC8">
        <w:rPr>
          <w:rFonts w:ascii="Cambria" w:eastAsia="Calibri" w:hAnsi="Cambria" w:cs="Times New Roman"/>
          <w:kern w:val="0"/>
          <w14:ligatures w14:val="none"/>
        </w:rPr>
        <w:t>57</w:t>
      </w:r>
      <w:r w:rsidR="008A31AB">
        <w:rPr>
          <w:rFonts w:ascii="Cambria" w:eastAsia="Calibri" w:hAnsi="Cambria" w:cs="Times New Roman"/>
          <w:kern w:val="0"/>
          <w14:ligatures w14:val="none"/>
        </w:rPr>
        <w:t>,</w:t>
      </w:r>
      <w:r w:rsidRPr="000E0AC8">
        <w:rPr>
          <w:rFonts w:ascii="Cambria" w:eastAsia="Calibri" w:hAnsi="Cambria" w:cs="Times New Roman"/>
          <w:kern w:val="0"/>
          <w14:ligatures w14:val="none"/>
        </w:rPr>
        <w:t xml:space="preserve"> </w:t>
      </w:r>
      <w:proofErr w:type="spellStart"/>
      <w:r w:rsidRPr="000E0AC8">
        <w:rPr>
          <w:rFonts w:ascii="Cambria" w:eastAsia="Calibri" w:hAnsi="Cambria" w:cs="Times New Roman"/>
          <w:kern w:val="0"/>
          <w14:ligatures w14:val="none"/>
        </w:rPr>
        <w:t>Lt</w:t>
      </w:r>
      <w:proofErr w:type="spellEnd"/>
      <w:r w:rsidRPr="000E0AC8">
        <w:rPr>
          <w:rFonts w:ascii="Cambria" w:eastAsia="Calibri" w:hAnsi="Cambria" w:cs="Times New Roman"/>
          <w:kern w:val="0"/>
          <w14:ligatures w14:val="none"/>
        </w:rPr>
        <w:t xml:space="preserve"> </w:t>
      </w:r>
      <w:r w:rsidR="008A31AB">
        <w:rPr>
          <w:rFonts w:ascii="Cambria" w:eastAsia="Calibri" w:hAnsi="Cambria" w:cs="Times New Roman"/>
          <w:kern w:val="0"/>
          <w14:ligatures w14:val="none"/>
        </w:rPr>
        <w:t xml:space="preserve">n.º </w:t>
      </w:r>
      <w:r w:rsidRPr="000E0AC8">
        <w:rPr>
          <w:rFonts w:ascii="Cambria" w:eastAsia="Calibri" w:hAnsi="Cambria" w:cs="Times New Roman"/>
          <w:kern w:val="0"/>
          <w14:ligatures w14:val="none"/>
        </w:rPr>
        <w:t xml:space="preserve">06, </w:t>
      </w:r>
      <w:r w:rsidR="008A31AB">
        <w:rPr>
          <w:rFonts w:ascii="Cambria" w:eastAsia="Calibri" w:hAnsi="Cambria" w:cs="Times New Roman"/>
          <w:kern w:val="0"/>
          <w14:ligatures w14:val="none"/>
        </w:rPr>
        <w:t>Bairro Moinho dos Ventos,</w:t>
      </w:r>
      <w:r w:rsidRPr="000E0AC8">
        <w:rPr>
          <w:rFonts w:ascii="Cambria" w:eastAsia="Calibri" w:hAnsi="Cambria" w:cs="Times New Roman"/>
          <w:kern w:val="0"/>
          <w14:ligatures w14:val="none"/>
        </w:rPr>
        <w:t xml:space="preserve"> Cidade de </w:t>
      </w:r>
      <w:r w:rsidR="008A31AB">
        <w:rPr>
          <w:rFonts w:ascii="Cambria" w:eastAsia="Calibri" w:hAnsi="Cambria" w:cs="Times New Roman"/>
          <w:kern w:val="0"/>
          <w14:ligatures w14:val="none"/>
        </w:rPr>
        <w:t>Goiânia/GO</w:t>
      </w:r>
      <w:r w:rsidRPr="000E0AC8">
        <w:rPr>
          <w:rFonts w:ascii="Cambria" w:eastAsia="Cambria" w:hAnsi="Cambria" w:cs="Cambria"/>
          <w:kern w:val="0"/>
          <w14:ligatures w14:val="none"/>
        </w:rPr>
        <w:t xml:space="preserve">, inscrita no CEP sob o n.º </w:t>
      </w:r>
      <w:r w:rsidR="008A31AB" w:rsidRPr="008A31AB">
        <w:rPr>
          <w:rFonts w:ascii="Cambria" w:eastAsia="Calibri" w:hAnsi="Cambria" w:cs="Times New Roman"/>
          <w:kern w:val="0"/>
          <w14:ligatures w14:val="none"/>
        </w:rPr>
        <w:t>74371-580</w:t>
      </w:r>
      <w:r w:rsidRPr="000E0AC8">
        <w:rPr>
          <w:rFonts w:ascii="Cambria" w:eastAsia="Calibri" w:hAnsi="Cambria" w:cs="Times New Roman"/>
          <w:kern w:val="0"/>
          <w14:ligatures w14:val="none"/>
        </w:rPr>
        <w:t>.</w:t>
      </w:r>
    </w:p>
    <w:p w14:paraId="4E419FC3" w14:textId="77777777" w:rsidR="000E0AC8" w:rsidRPr="000E0AC8" w:rsidRDefault="000E0AC8" w:rsidP="000E0AC8">
      <w:pPr>
        <w:widowControl w:val="0"/>
        <w:autoSpaceDE w:val="0"/>
        <w:autoSpaceDN w:val="0"/>
        <w:spacing w:after="0" w:line="240" w:lineRule="auto"/>
        <w:ind w:right="-285" w:firstLine="708"/>
        <w:jc w:val="both"/>
        <w:rPr>
          <w:rFonts w:ascii="Cambria" w:eastAsia="Cambria" w:hAnsi="Cambria" w:cs="Cambria"/>
          <w:kern w:val="0"/>
          <w:lang w:val="pt-PT"/>
          <w14:ligatures w14:val="none"/>
        </w:rPr>
      </w:pPr>
      <w:r w:rsidRPr="000E0AC8">
        <w:rPr>
          <w:rFonts w:ascii="Cambria" w:eastAsia="Cambria" w:hAnsi="Cambria" w:cs="Tahoma"/>
          <w:kern w:val="0"/>
          <w:sz w:val="24"/>
          <w:szCs w:val="24"/>
          <w:lang w:val="pt-PT"/>
          <w14:ligatures w14:val="none"/>
        </w:rPr>
        <w:t xml:space="preserve">As partes supramencionadas </w:t>
      </w:r>
      <w:r w:rsidRPr="000E0AC8">
        <w:rPr>
          <w:rFonts w:ascii="Cambria" w:eastAsia="Cambria" w:hAnsi="Cambria" w:cs="Cambria"/>
          <w:kern w:val="0"/>
          <w:lang w:val="pt-PT"/>
          <w14:ligatures w14:val="none"/>
        </w:rPr>
        <w:t>resolvem</w:t>
      </w:r>
      <w:r w:rsidRPr="000E0AC8">
        <w:rPr>
          <w:rFonts w:ascii="Cambria" w:eastAsia="Cambria" w:hAnsi="Cambria" w:cs="Cambria"/>
          <w:spacing w:val="1"/>
          <w:kern w:val="0"/>
          <w:lang w:val="pt-PT"/>
          <w14:ligatures w14:val="none"/>
        </w:rPr>
        <w:t xml:space="preserve"> </w:t>
      </w:r>
      <w:r w:rsidRPr="000E0AC8">
        <w:rPr>
          <w:rFonts w:ascii="Cambria" w:eastAsia="Cambria" w:hAnsi="Cambria" w:cs="Cambria"/>
          <w:kern w:val="0"/>
          <w:lang w:val="pt-PT"/>
          <w14:ligatures w14:val="none"/>
        </w:rPr>
        <w:t>celebrar</w:t>
      </w:r>
      <w:r w:rsidRPr="000E0AC8">
        <w:rPr>
          <w:rFonts w:ascii="Cambria" w:eastAsia="Cambria" w:hAnsi="Cambria" w:cs="Cambria"/>
          <w:spacing w:val="1"/>
          <w:kern w:val="0"/>
          <w:lang w:val="pt-PT"/>
          <w14:ligatures w14:val="none"/>
        </w:rPr>
        <w:t xml:space="preserve"> </w:t>
      </w:r>
      <w:r w:rsidRPr="000E0AC8">
        <w:rPr>
          <w:rFonts w:ascii="Cambria" w:eastAsia="Cambria" w:hAnsi="Cambria" w:cs="Cambria"/>
          <w:kern w:val="0"/>
          <w:lang w:val="pt-PT"/>
          <w14:ligatures w14:val="none"/>
        </w:rPr>
        <w:t>a</w:t>
      </w:r>
      <w:r w:rsidRPr="000E0AC8">
        <w:rPr>
          <w:rFonts w:ascii="Cambria" w:eastAsia="Cambria" w:hAnsi="Cambria" w:cs="Cambria"/>
          <w:spacing w:val="1"/>
          <w:kern w:val="0"/>
          <w:lang w:val="pt-PT"/>
          <w14:ligatures w14:val="none"/>
        </w:rPr>
        <w:t xml:space="preserve"> </w:t>
      </w:r>
      <w:r w:rsidRPr="000E0AC8">
        <w:rPr>
          <w:rFonts w:ascii="Cambria" w:eastAsia="Cambria" w:hAnsi="Cambria" w:cs="Cambria"/>
          <w:kern w:val="0"/>
          <w:lang w:val="pt-PT"/>
          <w14:ligatures w14:val="none"/>
        </w:rPr>
        <w:t>presenta</w:t>
      </w:r>
      <w:r w:rsidRPr="000E0AC8">
        <w:rPr>
          <w:rFonts w:ascii="Cambria" w:eastAsia="Cambria" w:hAnsi="Cambria" w:cs="Cambria"/>
          <w:spacing w:val="1"/>
          <w:kern w:val="0"/>
          <w:lang w:val="pt-PT"/>
          <w14:ligatures w14:val="none"/>
        </w:rPr>
        <w:t xml:space="preserve"> </w:t>
      </w:r>
      <w:r w:rsidRPr="000E0AC8">
        <w:rPr>
          <w:rFonts w:ascii="Cambria" w:eastAsia="Cambria" w:hAnsi="Cambria" w:cs="Cambria"/>
          <w:kern w:val="0"/>
          <w:lang w:val="pt-PT"/>
          <w14:ligatures w14:val="none"/>
        </w:rPr>
        <w:t>Ata</w:t>
      </w:r>
      <w:r w:rsidRPr="000E0AC8">
        <w:rPr>
          <w:rFonts w:ascii="Cambria" w:eastAsia="Cambria" w:hAnsi="Cambria" w:cs="Cambria"/>
          <w:spacing w:val="1"/>
          <w:kern w:val="0"/>
          <w:lang w:val="pt-PT"/>
          <w14:ligatures w14:val="none"/>
        </w:rPr>
        <w:t xml:space="preserve"> </w:t>
      </w:r>
      <w:r w:rsidRPr="000E0AC8">
        <w:rPr>
          <w:rFonts w:ascii="Cambria" w:eastAsia="Cambria" w:hAnsi="Cambria" w:cs="Cambria"/>
          <w:kern w:val="0"/>
          <w:lang w:val="pt-PT"/>
          <w14:ligatures w14:val="none"/>
        </w:rPr>
        <w:t>de</w:t>
      </w:r>
      <w:r w:rsidRPr="000E0AC8">
        <w:rPr>
          <w:rFonts w:ascii="Cambria" w:eastAsia="Cambria" w:hAnsi="Cambria" w:cs="Cambria"/>
          <w:spacing w:val="1"/>
          <w:kern w:val="0"/>
          <w:lang w:val="pt-PT"/>
          <w14:ligatures w14:val="none"/>
        </w:rPr>
        <w:t xml:space="preserve"> </w:t>
      </w:r>
      <w:r w:rsidRPr="000E0AC8">
        <w:rPr>
          <w:rFonts w:ascii="Cambria" w:eastAsia="Cambria" w:hAnsi="Cambria" w:cs="Cambria"/>
          <w:kern w:val="0"/>
          <w:lang w:val="pt-PT"/>
          <w14:ligatures w14:val="none"/>
        </w:rPr>
        <w:t>Registro</w:t>
      </w:r>
      <w:r w:rsidRPr="000E0AC8">
        <w:rPr>
          <w:rFonts w:ascii="Cambria" w:eastAsia="Cambria" w:hAnsi="Cambria" w:cs="Cambria"/>
          <w:spacing w:val="1"/>
          <w:kern w:val="0"/>
          <w:lang w:val="pt-PT"/>
          <w14:ligatures w14:val="none"/>
        </w:rPr>
        <w:t xml:space="preserve"> </w:t>
      </w:r>
      <w:r w:rsidRPr="000E0AC8">
        <w:rPr>
          <w:rFonts w:ascii="Cambria" w:eastAsia="Cambria" w:hAnsi="Cambria" w:cs="Cambria"/>
          <w:kern w:val="0"/>
          <w:lang w:val="pt-PT"/>
          <w14:ligatures w14:val="none"/>
        </w:rPr>
        <w:t>de</w:t>
      </w:r>
      <w:r w:rsidRPr="000E0AC8">
        <w:rPr>
          <w:rFonts w:ascii="Cambria" w:eastAsia="Cambria" w:hAnsi="Cambria" w:cs="Cambria"/>
          <w:spacing w:val="1"/>
          <w:kern w:val="0"/>
          <w:lang w:val="pt-PT"/>
          <w14:ligatures w14:val="none"/>
        </w:rPr>
        <w:t xml:space="preserve"> </w:t>
      </w:r>
      <w:r w:rsidRPr="000E0AC8">
        <w:rPr>
          <w:rFonts w:ascii="Cambria" w:eastAsia="Cambria" w:hAnsi="Cambria" w:cs="Cambria"/>
          <w:kern w:val="0"/>
          <w:lang w:val="pt-PT"/>
          <w14:ligatures w14:val="none"/>
        </w:rPr>
        <w:t>Preços, em conformidade com o Processo Licitatório n.º</w:t>
      </w:r>
      <w:r w:rsidRPr="000E0AC8">
        <w:rPr>
          <w:rFonts w:ascii="Cambria" w:eastAsia="Cambria" w:hAnsi="Cambria" w:cs="Cambria"/>
          <w:spacing w:val="1"/>
          <w:kern w:val="0"/>
          <w:lang w:val="pt-PT"/>
          <w14:ligatures w14:val="none"/>
        </w:rPr>
        <w:t xml:space="preserve"> </w:t>
      </w:r>
      <w:r w:rsidRPr="000E0AC8">
        <w:rPr>
          <w:rFonts w:ascii="Cambria" w:eastAsia="Cambria" w:hAnsi="Cambria" w:cs="Cambria"/>
          <w:kern w:val="0"/>
          <w:lang w:val="pt-PT"/>
          <w14:ligatures w14:val="none"/>
        </w:rPr>
        <w:t>007/2024, Pregão na Forma Eletrônica</w:t>
      </w:r>
      <w:r w:rsidRPr="000E0AC8">
        <w:rPr>
          <w:rFonts w:ascii="Cambria" w:eastAsia="Cambria" w:hAnsi="Cambria" w:cs="Cambria"/>
          <w:spacing w:val="1"/>
          <w:kern w:val="0"/>
          <w:lang w:val="pt-PT"/>
          <w14:ligatures w14:val="none"/>
        </w:rPr>
        <w:t xml:space="preserve"> </w:t>
      </w:r>
      <w:r w:rsidRPr="000E0AC8">
        <w:rPr>
          <w:rFonts w:ascii="Cambria" w:eastAsia="Cambria" w:hAnsi="Cambria" w:cs="Cambria"/>
          <w:kern w:val="0"/>
          <w:lang w:val="pt-PT"/>
          <w14:ligatures w14:val="none"/>
        </w:rPr>
        <w:t>n.º 003/2024, sob a regência da Lei Federal n.º 14.133/2021, mediante as cláusulas e condições</w:t>
      </w:r>
      <w:r w:rsidRPr="000E0AC8">
        <w:rPr>
          <w:rFonts w:ascii="Cambria" w:eastAsia="Cambria" w:hAnsi="Cambria" w:cs="Cambria"/>
          <w:spacing w:val="1"/>
          <w:kern w:val="0"/>
          <w:lang w:val="pt-PT"/>
          <w14:ligatures w14:val="none"/>
        </w:rPr>
        <w:t xml:space="preserve"> </w:t>
      </w:r>
      <w:r w:rsidRPr="000E0AC8">
        <w:rPr>
          <w:rFonts w:ascii="Cambria" w:eastAsia="Cambria" w:hAnsi="Cambria" w:cs="Cambria"/>
          <w:kern w:val="0"/>
          <w:lang w:val="pt-PT"/>
          <w14:ligatures w14:val="none"/>
        </w:rPr>
        <w:t>pactuadas</w:t>
      </w:r>
      <w:r w:rsidRPr="000E0AC8">
        <w:rPr>
          <w:rFonts w:ascii="Cambria" w:eastAsia="Cambria" w:hAnsi="Cambria" w:cs="Cambria"/>
          <w:spacing w:val="-2"/>
          <w:kern w:val="0"/>
          <w:lang w:val="pt-PT"/>
          <w14:ligatures w14:val="none"/>
        </w:rPr>
        <w:t xml:space="preserve"> </w:t>
      </w:r>
      <w:r w:rsidRPr="000E0AC8">
        <w:rPr>
          <w:rFonts w:ascii="Cambria" w:eastAsia="Cambria" w:hAnsi="Cambria" w:cs="Cambria"/>
          <w:kern w:val="0"/>
          <w:lang w:val="pt-PT"/>
          <w14:ligatures w14:val="none"/>
        </w:rPr>
        <w:t>a seguir:</w:t>
      </w:r>
    </w:p>
    <w:p w14:paraId="469AE20B" w14:textId="77777777" w:rsidR="000E0AC8" w:rsidRPr="000E0AC8" w:rsidRDefault="000E0AC8" w:rsidP="000E0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</w:pPr>
    </w:p>
    <w:p w14:paraId="3EDE908B" w14:textId="77777777" w:rsidR="000E0AC8" w:rsidRPr="000E0AC8" w:rsidRDefault="000E0AC8" w:rsidP="000E0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  <w:t>CLÁUSULA PRIMEIRA – DO OBJETO E DOS PREÇOS REGISTRADOS</w:t>
      </w:r>
    </w:p>
    <w:p w14:paraId="7B5C0872" w14:textId="77777777" w:rsidR="000E0AC8" w:rsidRPr="000E0AC8" w:rsidRDefault="000E0AC8" w:rsidP="000E0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</w:pPr>
    </w:p>
    <w:p w14:paraId="14BD0975" w14:textId="77777777" w:rsidR="000E0AC8" w:rsidRPr="000E0AC8" w:rsidRDefault="000E0AC8" w:rsidP="000E0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5"/>
        <w:jc w:val="both"/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  <w:t xml:space="preserve">1.1. </w:t>
      </w:r>
      <w:r w:rsidRPr="000E0AC8"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  <w:t xml:space="preserve">Constitui objeto do presente instrumento o Registro de Preços para futura e eventual aquisição de materiais elétricos, conforme especificações constantes no Termo de Referência, em atendimento as necessidades das secretarias e setores vinculados a Prefeitura Municipal de Simonésia-MG. </w:t>
      </w:r>
    </w:p>
    <w:p w14:paraId="332093B6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03CF8E87" w14:textId="77777777" w:rsidR="000E0AC8" w:rsidRPr="000E0AC8" w:rsidRDefault="000E0AC8" w:rsidP="000E0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  <w:t xml:space="preserve">1.2. </w:t>
      </w:r>
      <w:r w:rsidRPr="000E0AC8"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  <w:t xml:space="preserve"> Ficam registrados para o fornecedor qualificado no preâmbulo os seguintes itens e seus respectivos preços: </w:t>
      </w:r>
    </w:p>
    <w:p w14:paraId="4C9B899D" w14:textId="77777777" w:rsidR="000E0AC8" w:rsidRPr="000E0AC8" w:rsidRDefault="000E0AC8" w:rsidP="000E0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127"/>
        <w:gridCol w:w="815"/>
        <w:gridCol w:w="1019"/>
        <w:gridCol w:w="1410"/>
        <w:gridCol w:w="1417"/>
        <w:gridCol w:w="1701"/>
      </w:tblGrid>
      <w:tr w:rsidR="000E0AC8" w:rsidRPr="000E0AC8" w14:paraId="79935E51" w14:textId="77777777" w:rsidTr="00AE23F0">
        <w:trPr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05FB2B33" w14:textId="77777777" w:rsidR="000E0AC8" w:rsidRP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b/>
                <w:kern w:val="0"/>
                <w:sz w:val="24"/>
                <w:szCs w:val="24"/>
                <w14:ligatures w14:val="none"/>
              </w:rPr>
            </w:pPr>
            <w:r w:rsidRPr="000E0AC8">
              <w:rPr>
                <w:rFonts w:ascii="Cambria" w:eastAsia="Cambria" w:hAnsi="Cambria" w:cs="Cambria"/>
                <w:b/>
                <w:kern w:val="0"/>
                <w:sz w:val="24"/>
                <w:szCs w:val="24"/>
                <w14:ligatures w14:val="none"/>
              </w:rPr>
              <w:t>ITEM</w:t>
            </w:r>
          </w:p>
        </w:tc>
        <w:tc>
          <w:tcPr>
            <w:tcW w:w="4127" w:type="dxa"/>
            <w:shd w:val="clear" w:color="auto" w:fill="D9D9D9"/>
            <w:vAlign w:val="center"/>
          </w:tcPr>
          <w:p w14:paraId="0FB4EADE" w14:textId="77777777" w:rsidR="000E0AC8" w:rsidRP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b/>
                <w:kern w:val="0"/>
                <w:sz w:val="24"/>
                <w:szCs w:val="24"/>
                <w14:ligatures w14:val="none"/>
              </w:rPr>
            </w:pPr>
            <w:r w:rsidRPr="000E0AC8">
              <w:rPr>
                <w:rFonts w:ascii="Cambria" w:eastAsia="Cambria" w:hAnsi="Cambria" w:cs="Cambria"/>
                <w:b/>
                <w:kern w:val="0"/>
                <w:sz w:val="24"/>
                <w:szCs w:val="24"/>
                <w14:ligatures w14:val="none"/>
              </w:rPr>
              <w:t>DESCRIÇÃO</w:t>
            </w:r>
          </w:p>
        </w:tc>
        <w:tc>
          <w:tcPr>
            <w:tcW w:w="815" w:type="dxa"/>
            <w:shd w:val="clear" w:color="auto" w:fill="D9D9D9"/>
            <w:vAlign w:val="center"/>
          </w:tcPr>
          <w:p w14:paraId="2AA307FD" w14:textId="77777777" w:rsidR="000E0AC8" w:rsidRP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b/>
                <w:kern w:val="0"/>
                <w:sz w:val="24"/>
                <w:szCs w:val="24"/>
                <w14:ligatures w14:val="none"/>
              </w:rPr>
            </w:pPr>
            <w:r w:rsidRPr="000E0AC8">
              <w:rPr>
                <w:rFonts w:ascii="Cambria" w:eastAsia="Cambria" w:hAnsi="Cambria" w:cs="Cambria"/>
                <w:b/>
                <w:kern w:val="0"/>
                <w:sz w:val="24"/>
                <w:szCs w:val="24"/>
                <w14:ligatures w14:val="none"/>
              </w:rPr>
              <w:t>UNID</w:t>
            </w:r>
          </w:p>
        </w:tc>
        <w:tc>
          <w:tcPr>
            <w:tcW w:w="1019" w:type="dxa"/>
            <w:shd w:val="clear" w:color="auto" w:fill="D9D9D9"/>
            <w:vAlign w:val="center"/>
          </w:tcPr>
          <w:p w14:paraId="4B76375F" w14:textId="77777777" w:rsidR="000E0AC8" w:rsidRP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b/>
                <w:kern w:val="0"/>
                <w:sz w:val="24"/>
                <w:szCs w:val="24"/>
                <w14:ligatures w14:val="none"/>
              </w:rPr>
            </w:pPr>
            <w:r w:rsidRPr="000E0AC8">
              <w:rPr>
                <w:rFonts w:ascii="Cambria" w:eastAsia="Cambria" w:hAnsi="Cambria" w:cs="Cambria"/>
                <w:b/>
                <w:kern w:val="0"/>
                <w:sz w:val="24"/>
                <w:szCs w:val="24"/>
                <w14:ligatures w14:val="none"/>
              </w:rPr>
              <w:t>QUANT</w:t>
            </w:r>
          </w:p>
        </w:tc>
        <w:tc>
          <w:tcPr>
            <w:tcW w:w="1410" w:type="dxa"/>
            <w:shd w:val="clear" w:color="auto" w:fill="D9D9D9"/>
          </w:tcPr>
          <w:p w14:paraId="113715C6" w14:textId="77777777" w:rsidR="000E0AC8" w:rsidRP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b/>
                <w:kern w:val="0"/>
                <w:sz w:val="24"/>
                <w:szCs w:val="24"/>
                <w14:ligatures w14:val="none"/>
              </w:rPr>
            </w:pPr>
            <w:r w:rsidRPr="000E0AC8">
              <w:rPr>
                <w:rFonts w:ascii="Cambria" w:eastAsia="Cambria" w:hAnsi="Cambria" w:cs="Cambria"/>
                <w:b/>
                <w:kern w:val="0"/>
                <w:sz w:val="24"/>
                <w:szCs w:val="24"/>
                <w14:ligatures w14:val="none"/>
              </w:rPr>
              <w:t>MARCA/ MODELO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4B13BE" w14:textId="77777777" w:rsidR="000E0AC8" w:rsidRP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b/>
                <w:kern w:val="0"/>
                <w:sz w:val="24"/>
                <w:szCs w:val="24"/>
                <w14:ligatures w14:val="none"/>
              </w:rPr>
            </w:pPr>
            <w:r w:rsidRPr="000E0AC8">
              <w:rPr>
                <w:rFonts w:ascii="Cambria" w:eastAsia="Cambria" w:hAnsi="Cambria" w:cs="Cambria"/>
                <w:b/>
                <w:kern w:val="0"/>
                <w:sz w:val="24"/>
                <w:szCs w:val="24"/>
                <w14:ligatures w14:val="none"/>
              </w:rPr>
              <w:t>VALOR UNITÁRIO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0410617" w14:textId="77777777" w:rsidR="000E0AC8" w:rsidRP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b/>
                <w:kern w:val="0"/>
                <w:sz w:val="24"/>
                <w:szCs w:val="24"/>
                <w14:ligatures w14:val="none"/>
              </w:rPr>
            </w:pPr>
            <w:r w:rsidRPr="000E0AC8">
              <w:rPr>
                <w:rFonts w:ascii="Cambria" w:eastAsia="Cambria" w:hAnsi="Cambria" w:cs="Cambria"/>
                <w:b/>
                <w:kern w:val="0"/>
                <w:sz w:val="24"/>
                <w:szCs w:val="24"/>
                <w14:ligatures w14:val="none"/>
              </w:rPr>
              <w:t>VALOR TOTAL</w:t>
            </w:r>
          </w:p>
        </w:tc>
      </w:tr>
      <w:tr w:rsidR="000E0AC8" w:rsidRPr="000E0AC8" w14:paraId="6EE4D9AE" w14:textId="77777777" w:rsidTr="000E0AC8">
        <w:trPr>
          <w:trHeight w:val="808"/>
          <w:jc w:val="center"/>
        </w:trPr>
        <w:tc>
          <w:tcPr>
            <w:tcW w:w="846" w:type="dxa"/>
            <w:vAlign w:val="center"/>
          </w:tcPr>
          <w:p w14:paraId="259651F2" w14:textId="5BF2CF2D" w:rsidR="000E0AC8" w:rsidRPr="000E0AC8" w:rsidRDefault="000E0AC8" w:rsidP="000E0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4127" w:type="dxa"/>
            <w:vAlign w:val="center"/>
          </w:tcPr>
          <w:p w14:paraId="12D288F5" w14:textId="740EF4A0" w:rsidR="000E0AC8" w:rsidRP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</w:pPr>
            <w:r>
              <w:rPr>
                <w:sz w:val="24"/>
              </w:rPr>
              <w:t>Cabo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4MM</w:t>
            </w:r>
          </w:p>
        </w:tc>
        <w:tc>
          <w:tcPr>
            <w:tcW w:w="815" w:type="dxa"/>
            <w:vAlign w:val="center"/>
          </w:tcPr>
          <w:p w14:paraId="31DCE2E4" w14:textId="4EF0A838" w:rsidR="000E0AC8" w:rsidRP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  <w:t>MTS</w:t>
            </w:r>
          </w:p>
        </w:tc>
        <w:tc>
          <w:tcPr>
            <w:tcW w:w="1019" w:type="dxa"/>
            <w:vAlign w:val="center"/>
          </w:tcPr>
          <w:p w14:paraId="01F90E0A" w14:textId="6FC669A0" w:rsidR="000E0AC8" w:rsidRP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  <w:t>1.00</w:t>
            </w:r>
            <w:r w:rsidRPr="000E0AC8"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10" w:type="dxa"/>
            <w:vAlign w:val="center"/>
          </w:tcPr>
          <w:p w14:paraId="4A9C3481" w14:textId="72091CD6" w:rsidR="000E0AC8" w:rsidRP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kern w:val="0"/>
                <w:sz w:val="16"/>
                <w:szCs w:val="16"/>
                <w14:ligatures w14:val="none"/>
              </w:rPr>
            </w:pPr>
            <w:r w:rsidRPr="000E0AC8">
              <w:rPr>
                <w:rFonts w:ascii="Cambria" w:eastAsia="Cambria" w:hAnsi="Cambria" w:cs="Cambria"/>
                <w:kern w:val="0"/>
                <w:sz w:val="16"/>
                <w:szCs w:val="16"/>
                <w14:ligatures w14:val="none"/>
              </w:rPr>
              <w:t>ENERGY</w:t>
            </w:r>
            <w:r>
              <w:rPr>
                <w:rFonts w:ascii="Cambria" w:eastAsia="Cambria" w:hAnsi="Cambria" w:cs="Cambria"/>
                <w:kern w:val="0"/>
                <w:sz w:val="16"/>
                <w:szCs w:val="16"/>
                <w14:ligatures w14:val="none"/>
              </w:rPr>
              <w:t>/</w:t>
            </w:r>
            <w:r w:rsidRPr="000E0AC8">
              <w:rPr>
                <w:rFonts w:ascii="Cambria" w:eastAsia="Cambria" w:hAnsi="Cambria" w:cs="Cambria"/>
                <w:kern w:val="0"/>
                <w:sz w:val="16"/>
                <w:szCs w:val="16"/>
                <w14:ligatures w14:val="none"/>
              </w:rPr>
              <w:t>1KV</w:t>
            </w:r>
          </w:p>
        </w:tc>
        <w:tc>
          <w:tcPr>
            <w:tcW w:w="1417" w:type="dxa"/>
            <w:vAlign w:val="center"/>
          </w:tcPr>
          <w:p w14:paraId="65970C69" w14:textId="5165049C" w:rsidR="000E0AC8" w:rsidRP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</w:pPr>
            <w:r w:rsidRPr="000E0AC8"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  <w:t>R$</w:t>
            </w:r>
            <w:r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  <w:t>5</w:t>
            </w:r>
            <w:r w:rsidRPr="000E0AC8"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  <w:t>,04</w:t>
            </w:r>
          </w:p>
        </w:tc>
        <w:tc>
          <w:tcPr>
            <w:tcW w:w="1701" w:type="dxa"/>
            <w:vAlign w:val="center"/>
          </w:tcPr>
          <w:p w14:paraId="6EC3F6ED" w14:textId="59CD7DD2" w:rsidR="000E0AC8" w:rsidRP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</w:pPr>
            <w:r w:rsidRPr="000E0AC8"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  <w:t>R$</w:t>
            </w:r>
            <w:r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  <w:t>5.040</w:t>
            </w:r>
            <w:r w:rsidRPr="000E0AC8"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  <w:t>,00</w:t>
            </w:r>
          </w:p>
        </w:tc>
      </w:tr>
      <w:tr w:rsidR="000E0AC8" w:rsidRPr="000E0AC8" w14:paraId="6AA3490A" w14:textId="77777777" w:rsidTr="000E0AC8">
        <w:trPr>
          <w:trHeight w:val="808"/>
          <w:jc w:val="center"/>
        </w:trPr>
        <w:tc>
          <w:tcPr>
            <w:tcW w:w="846" w:type="dxa"/>
            <w:vAlign w:val="center"/>
          </w:tcPr>
          <w:p w14:paraId="3DFC7D8A" w14:textId="50CF60AB" w:rsidR="000E0AC8" w:rsidRDefault="000E0AC8" w:rsidP="000E0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4127" w:type="dxa"/>
            <w:vAlign w:val="center"/>
          </w:tcPr>
          <w:p w14:paraId="1A68FB04" w14:textId="1B1A5989" w:rsidR="000E0AC8" w:rsidRDefault="000E0AC8" w:rsidP="000E0AC8">
            <w:pPr>
              <w:spacing w:after="20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Cabos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Padrão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Sintenax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XPLE</w:t>
            </w:r>
          </w:p>
        </w:tc>
        <w:tc>
          <w:tcPr>
            <w:tcW w:w="815" w:type="dxa"/>
            <w:vAlign w:val="center"/>
          </w:tcPr>
          <w:p w14:paraId="487280CD" w14:textId="0865E3AB" w:rsid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  <w:t>MTS</w:t>
            </w:r>
          </w:p>
        </w:tc>
        <w:tc>
          <w:tcPr>
            <w:tcW w:w="1019" w:type="dxa"/>
            <w:vAlign w:val="center"/>
          </w:tcPr>
          <w:p w14:paraId="6BC402B9" w14:textId="4E59EFDF" w:rsid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410" w:type="dxa"/>
            <w:vAlign w:val="center"/>
          </w:tcPr>
          <w:p w14:paraId="59A973A2" w14:textId="5C4C9319" w:rsidR="000E0AC8" w:rsidRP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kern w:val="0"/>
                <w:sz w:val="16"/>
                <w:szCs w:val="16"/>
                <w14:ligatures w14:val="none"/>
              </w:rPr>
            </w:pPr>
            <w:r w:rsidRPr="000E0AC8">
              <w:rPr>
                <w:rFonts w:ascii="Cambria" w:eastAsia="Cambria" w:hAnsi="Cambria" w:cs="Cambria"/>
                <w:kern w:val="0"/>
                <w:sz w:val="16"/>
                <w:szCs w:val="16"/>
                <w14:ligatures w14:val="none"/>
              </w:rPr>
              <w:t>ENERGY</w:t>
            </w:r>
            <w:r>
              <w:rPr>
                <w:rFonts w:ascii="Cambria" w:eastAsia="Cambria" w:hAnsi="Cambria" w:cs="Cambria"/>
                <w:kern w:val="0"/>
                <w:sz w:val="16"/>
                <w:szCs w:val="16"/>
                <w14:ligatures w14:val="none"/>
              </w:rPr>
              <w:t>/</w:t>
            </w:r>
            <w:r w:rsidRPr="000E0AC8">
              <w:rPr>
                <w:rFonts w:ascii="Cambria" w:eastAsia="Cambria" w:hAnsi="Cambria" w:cs="Cambria"/>
                <w:kern w:val="0"/>
                <w:sz w:val="16"/>
                <w:szCs w:val="16"/>
                <w14:ligatures w14:val="none"/>
              </w:rPr>
              <w:t>1KV</w:t>
            </w:r>
          </w:p>
        </w:tc>
        <w:tc>
          <w:tcPr>
            <w:tcW w:w="1417" w:type="dxa"/>
            <w:vAlign w:val="center"/>
          </w:tcPr>
          <w:p w14:paraId="54C5F494" w14:textId="75D8BD9D" w:rsidR="000E0AC8" w:rsidRP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  <w:t>R$21,15</w:t>
            </w:r>
          </w:p>
        </w:tc>
        <w:tc>
          <w:tcPr>
            <w:tcW w:w="1701" w:type="dxa"/>
            <w:vAlign w:val="center"/>
          </w:tcPr>
          <w:p w14:paraId="4944ACBA" w14:textId="5B2B34F6" w:rsidR="000E0AC8" w:rsidRP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  <w:t>R$2.115,00</w:t>
            </w:r>
          </w:p>
        </w:tc>
      </w:tr>
      <w:tr w:rsidR="000E0AC8" w:rsidRPr="000E0AC8" w14:paraId="77A3A7A7" w14:textId="77777777" w:rsidTr="00AE23F0">
        <w:trPr>
          <w:jc w:val="center"/>
        </w:trPr>
        <w:tc>
          <w:tcPr>
            <w:tcW w:w="8217" w:type="dxa"/>
            <w:gridSpan w:val="5"/>
            <w:shd w:val="clear" w:color="auto" w:fill="D9D9D9"/>
            <w:vAlign w:val="bottom"/>
          </w:tcPr>
          <w:p w14:paraId="5C7FE484" w14:textId="77777777" w:rsidR="000E0AC8" w:rsidRP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kern w:val="0"/>
                <w:sz w:val="24"/>
                <w:szCs w:val="24"/>
                <w14:ligatures w14:val="none"/>
              </w:rPr>
            </w:pPr>
            <w:r w:rsidRPr="000E0AC8">
              <w:rPr>
                <w:rFonts w:ascii="Cambria" w:eastAsia="Cambria" w:hAnsi="Cambria" w:cs="Cambria"/>
                <w:b/>
                <w:kern w:val="0"/>
                <w:sz w:val="24"/>
                <w:szCs w:val="24"/>
                <w14:ligatures w14:val="none"/>
              </w:rPr>
              <w:t>VALOR GLOBAL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14:paraId="316E82FB" w14:textId="14EDBFC3" w:rsidR="000E0AC8" w:rsidRPr="000E0AC8" w:rsidRDefault="000E0AC8" w:rsidP="000E0AC8">
            <w:pPr>
              <w:spacing w:after="200" w:line="240" w:lineRule="auto"/>
              <w:jc w:val="center"/>
              <w:rPr>
                <w:rFonts w:ascii="Cambria" w:eastAsia="Cambria" w:hAnsi="Cambria" w:cs="Cambr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0AC8">
              <w:rPr>
                <w:rFonts w:ascii="Cambria" w:eastAsia="Cambria" w:hAnsi="Cambria" w:cs="Cambria"/>
                <w:b/>
                <w:bCs/>
                <w:kern w:val="0"/>
                <w:sz w:val="24"/>
                <w:szCs w:val="24"/>
                <w14:ligatures w14:val="none"/>
              </w:rPr>
              <w:t>R$</w:t>
            </w:r>
            <w:r>
              <w:rPr>
                <w:rFonts w:ascii="Cambria" w:eastAsia="Cambria" w:hAnsi="Cambria" w:cs="Cambria"/>
                <w:b/>
                <w:bCs/>
                <w:kern w:val="0"/>
                <w:sz w:val="24"/>
                <w:szCs w:val="24"/>
                <w14:ligatures w14:val="none"/>
              </w:rPr>
              <w:t>7.155,00</w:t>
            </w:r>
          </w:p>
        </w:tc>
      </w:tr>
    </w:tbl>
    <w:p w14:paraId="5C63B504" w14:textId="77777777" w:rsidR="000E0AC8" w:rsidRPr="000E0AC8" w:rsidRDefault="000E0AC8" w:rsidP="000E0AC8">
      <w:pPr>
        <w:spacing w:after="0" w:line="240" w:lineRule="auto"/>
        <w:jc w:val="center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78244453" w14:textId="77777777" w:rsidR="000E0AC8" w:rsidRPr="000E0AC8" w:rsidRDefault="000E0AC8" w:rsidP="000E0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  <w:t xml:space="preserve">1.3. </w:t>
      </w:r>
      <w:r w:rsidRPr="000E0AC8"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  <w:t xml:space="preserve">Integram este instrumento, como se nele estivessem transcritos: o Termo de Referência, o Edital da Licitação e seus Anexos, a Proposta Comercial do Contratado e demais documentos apresentados durante a sessão pública, constantes nos autos do procedimento licitatório. </w:t>
      </w:r>
    </w:p>
    <w:p w14:paraId="225E173F" w14:textId="77777777" w:rsidR="000E0AC8" w:rsidRPr="000E0AC8" w:rsidRDefault="000E0AC8" w:rsidP="000E0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</w:pPr>
    </w:p>
    <w:p w14:paraId="0EAE7F5E" w14:textId="77777777" w:rsidR="000E0AC8" w:rsidRPr="000E0AC8" w:rsidRDefault="000E0AC8" w:rsidP="000E0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  <w:lastRenderedPageBreak/>
        <w:t xml:space="preserve">1.4. </w:t>
      </w:r>
      <w:r w:rsidRPr="000E0AC8"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  <w:t xml:space="preserve">É vedada a realização de acréscimos nos quantitativos constantes deste instrumento. </w:t>
      </w:r>
    </w:p>
    <w:p w14:paraId="5758E475" w14:textId="77777777" w:rsidR="000E0AC8" w:rsidRPr="000E0AC8" w:rsidRDefault="000E0AC8" w:rsidP="000E0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</w:pPr>
    </w:p>
    <w:p w14:paraId="084135E6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>CLÁUSULA SEGUNDA – DA VIGÊNCIA</w:t>
      </w:r>
    </w:p>
    <w:p w14:paraId="48BD606B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2428B4A0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2.1.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O presente instrumento terá vigência de 12 (doze) meses, contados a partir de sua assinatura, podendo ser prorrogado por igual período, desde que demonstrada a vantajosidade dos preços registrados. </w:t>
      </w:r>
    </w:p>
    <w:p w14:paraId="48A62A1A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29AA0854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CLÁUSULA TERCEIRA – DA ALTERAÇÃO OU ATUALIZAÇÃO DOS PREÇOS REGISTRADOS </w:t>
      </w:r>
    </w:p>
    <w:p w14:paraId="7B0E5308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6F9455E9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3.1.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Os preços registrados poderão ser alterados ou atualizados em decorrência de eventual redução dos preços praticados no mercado ou de fato que eleve o custo dos produtos registrados, nas seguintes situações: </w:t>
      </w:r>
    </w:p>
    <w:p w14:paraId="28B0BD2A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I- </w:t>
      </w:r>
      <w:proofErr w:type="gramStart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em</w:t>
      </w:r>
      <w:proofErr w:type="gramEnd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caso de força maior, caso fortuito ou fato do príncipe ou em decorrência de fatos imprevisíveis ou previsíveis de consequência incalculáveis, que inviabilizem a execução da ata tal como pactuada, nos termo do disposto na alínea “d” do inciso II do caput do art. 124 da Lei Federal n.º 14.133/21; ou</w:t>
      </w:r>
    </w:p>
    <w:p w14:paraId="1F55AEEE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II- </w:t>
      </w:r>
      <w:proofErr w:type="gramStart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em</w:t>
      </w:r>
      <w:proofErr w:type="gramEnd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caso de criação, alteração ou extinção de quaisquer tributos ou encargos legais ou superveniência de disposições legais, com comprovada repercussão sobre os preços registrados; </w:t>
      </w:r>
    </w:p>
    <w:p w14:paraId="35249C8E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5896C0FC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3.2.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Na hipótese de o preço registrado tornar-se superior ao preço praticado no mercado, por motivo superveniente, o órgão gerenciador convocará o fornecedor para negociar a redução do preço registrado.</w:t>
      </w:r>
    </w:p>
    <w:p w14:paraId="2A7675BD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3.2.1.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Caso não aceite reduzir seu preço aos valores praticados pelo mercado, o fornecedor será liberado do compromisso assumido quanto ao item registrado, sem aplicação de penalidades administrativas.</w:t>
      </w:r>
    </w:p>
    <w:p w14:paraId="1D8FA69C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3.2.2.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Na hipótese prevista no item 3.2.1, o gerenciador convocará os fornecedores do cadastro de reserva, na ordem de classificação, para verificar se aceitam reduzir seus preços aos valores de mercado.</w:t>
      </w:r>
    </w:p>
    <w:p w14:paraId="2AF76512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3.2.3.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Se não obtiver êxito nas negociações, o órgão gerenciador procederá ao cancelamento da ata de registro de preços e adotará as medidas cabíveis para a obtenção de contratação mais vantajosa.</w:t>
      </w:r>
    </w:p>
    <w:p w14:paraId="6FED386E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7A9ACC71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3.3.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Na hipótese de o preço de mercado tornar-se superior ao preço registrado e o fornecedor não poder cumprir as obrigações estabelecidas na ata, será facultado ao fornecedor requerer ao gerenciador a alteração do preço registrado, mediante comprovação de fato superveniente que o impossibilite de cumprir o compromisso.</w:t>
      </w:r>
    </w:p>
    <w:p w14:paraId="1FA20E41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3.3.1.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O fornecedor encaminhará, juntamente com o pedido de alteração, a documentação comprobatória ou </w:t>
      </w:r>
      <w:proofErr w:type="spellStart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a</w:t>
      </w:r>
      <w:proofErr w:type="spellEnd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planilha de custos que demonstre a inviabilidade do preço registrado em relação às condições inicialmente pactuadas.</w:t>
      </w:r>
    </w:p>
    <w:p w14:paraId="27098930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>3.3.2.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Na hipótese de não comprovação da existência de fato superveniente que inviabilize o preço registrado, o pedido será indeferido pelo órgão gerenciador e o fornecedor deverá cumprir as obrigações estabelecidas na ata, sob pena de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lastRenderedPageBreak/>
        <w:t>cancelamento do seu registro, sem prejuízo da aplicação das sanções previstas na Lei nº 14.133, de 2021, na legislação aplicável e no instrumento convocatório.</w:t>
      </w:r>
    </w:p>
    <w:p w14:paraId="33E0CB68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3.3.3.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Na hipótese de cancelamento do registro do fornecedor, o gerenciador convocará os fornecedores do cadastro de reserva, na ordem de classificação, para verificar se aceitam manter seus preços registrados.</w:t>
      </w:r>
    </w:p>
    <w:p w14:paraId="51E82DDF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3.3.4.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Se não obtiver êxito nas negociações, o órgão gerenciador procederá ao cancelamento da ata de registro de preços e adotará as medidas cabíveis para a obtenção da contratação mais vantajosa.</w:t>
      </w:r>
    </w:p>
    <w:p w14:paraId="53349CBA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3.3.5.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Na hipótese de comprovação, o órgão gerenciador atualizará o preço registrado, de acordo com a realidade dos valores praticados pelo mercado.</w:t>
      </w:r>
    </w:p>
    <w:p w14:paraId="246D67CF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14343AAE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CLÁUSULA QUARTA – DO CANCELAMENTO </w:t>
      </w:r>
    </w:p>
    <w:p w14:paraId="32BBEDD1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6E9F4523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4.1.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O registro do fornecedor será cancelado pelo órgão gerenciador, quando:</w:t>
      </w:r>
    </w:p>
    <w:p w14:paraId="6F2C443A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I - </w:t>
      </w:r>
      <w:proofErr w:type="gramStart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descumprir</w:t>
      </w:r>
      <w:proofErr w:type="gramEnd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as condições da ata de registro de preços sem motivo justificado;</w:t>
      </w:r>
    </w:p>
    <w:p w14:paraId="1042504C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II - </w:t>
      </w:r>
      <w:proofErr w:type="gramStart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não</w:t>
      </w:r>
      <w:proofErr w:type="gramEnd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retirar a nota de empenho, ou instrumento equivalente, no prazo estabelecido pela Administração sem justificativa razoável;</w:t>
      </w:r>
    </w:p>
    <w:p w14:paraId="5B0F2463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III - não aceitar manter seu preço registrado, ou</w:t>
      </w:r>
    </w:p>
    <w:p w14:paraId="6EF3CD51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IV - </w:t>
      </w:r>
      <w:proofErr w:type="gramStart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sofrer</w:t>
      </w:r>
      <w:proofErr w:type="gramEnd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sanção prevista nos incisos III ou IV do caput do art. 156 da Lei Federal nº 14.133/21.</w:t>
      </w:r>
    </w:p>
    <w:p w14:paraId="1A189716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4.1.1.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Na hipótese prevista no inciso IV, caso a penalidade aplicada ao fornecedor não ultrapasse o prazo de vigência da ata de registro de preços, o órgão ou a entidade gerenciadora poderá, mediante decisão fundamentada, decidir pela manutenção do registro de preços, vedadas novas contratações derivadas da ata enquanto perdurarem os efeitos da sanção.</w:t>
      </w:r>
    </w:p>
    <w:p w14:paraId="3C68E7CE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4.1.2.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O cancelamento do registro nas hipóteses previstas será formalizado por despacho do órgão gerenciador, garantidos os princípios do contraditório e da ampla defesa.</w:t>
      </w:r>
    </w:p>
    <w:p w14:paraId="1F91A83F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>4.1.3.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Na hipótese de cancelamento do registro do fornecedor, o órgão gerenciador poderá convocar os licitantes que compõem o cadastro de reserva, observada a ordem de classificação.</w:t>
      </w:r>
    </w:p>
    <w:p w14:paraId="31F04DA2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6ADF0409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4.2.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O cancelamento dos preços registrados poderá ser realizado pelo gerenciador, total ou parcialmente, nas seguintes hipóteses, desde que devidamente comprovadas e justificadas:</w:t>
      </w:r>
    </w:p>
    <w:p w14:paraId="08AAB25A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I - </w:t>
      </w:r>
      <w:proofErr w:type="gramStart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por</w:t>
      </w:r>
      <w:proofErr w:type="gramEnd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razão de interesse público; </w:t>
      </w:r>
    </w:p>
    <w:p w14:paraId="1788DB86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II - </w:t>
      </w:r>
      <w:proofErr w:type="gramStart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a</w:t>
      </w:r>
      <w:proofErr w:type="gramEnd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pedido do fornecedor, decorrente de caso fortuito ou força maior; ou</w:t>
      </w:r>
    </w:p>
    <w:p w14:paraId="785A5953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III - se não houver êxito nas negociações.</w:t>
      </w:r>
    </w:p>
    <w:p w14:paraId="3D21C774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53ED822F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CLÁUSULA QUINTA – DA CONTRATAÇÃO </w:t>
      </w:r>
    </w:p>
    <w:p w14:paraId="59A82522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22A55DF3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5.1.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A contratação com o DETENTOR DOS PREÇOS REGISTRADOS será formalizada através de instrumento contratual, conforme minuta estabelecida no instrumento convocatório. </w:t>
      </w:r>
    </w:p>
    <w:p w14:paraId="3D11E987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7338A6FF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lastRenderedPageBreak/>
        <w:t xml:space="preserve">5.2.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Nas compras com entrega imediata e integral dos produtos que não resultem em obrigações futuras, o instrumento contratual poderá ser substituído por outro instrumento hábil, como carta-contrato, nota de empenho de despesa ou autorização de compra. </w:t>
      </w:r>
    </w:p>
    <w:p w14:paraId="5F6B855D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5.2.1.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Nos casos de substituição do instrumento contratual, os outros instrumentos hábeis terão as mesmas condições e obrigações estabelecidas na minuta contratual, independentemente de sua transcrição.</w:t>
      </w:r>
    </w:p>
    <w:p w14:paraId="3AE81D06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75AE39A8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5.3.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Os contratos decorrentes desta ata poderão ser alterados, observado o disposto no art. 124 da Lei Federal n.º 14.133/21.</w:t>
      </w:r>
    </w:p>
    <w:p w14:paraId="37E6D100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2CECC74A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CLÁUSULA SEXTA – DA FORMAÇÃO DO CADASTRO DE RESERVA </w:t>
      </w:r>
    </w:p>
    <w:p w14:paraId="12A63701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0D98E208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6.1.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Poderá ser realizada a formação do cadastro de reserva, para o caso de impossibilidade de execução do objeto pelo licitante adjudicatário, desde que os licitantes aceitem cotar o objeto em preço igual ao do licitante vencedor. </w:t>
      </w:r>
    </w:p>
    <w:p w14:paraId="3D23F704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27C83171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6.2.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Será respeitada, na convocação para assinatura da Ata de Registro de Preços e eventuais contratações, a ordem de classificação dos licitantes registrados.</w:t>
      </w:r>
    </w:p>
    <w:p w14:paraId="461D7F7C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74B0A42A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6.3.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A habilitação dos licitantes que compõem o cadastro de reservas somente será efetuada quando houver necessidade de convocação dos licitantes remanescentes, nos casos em que o licitante vencedor não assinar a ata de registro de preços no prazo e nas condições estabelecidas no instrumento convocatório ou quando houver o cancelamento do registro do fornecedor ou do registro de preços, nas hipóteses previstas na respectiva ata. </w:t>
      </w:r>
    </w:p>
    <w:p w14:paraId="3796E395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6.3.1.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O licitante será convocado para apresentação dos documentos de habilitação e deverá encaminhá-los no prazo máximo de 05 (cinco) dias úteis, sob pena de decair o direito de classificação. </w:t>
      </w:r>
    </w:p>
    <w:p w14:paraId="32A59C94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16749E41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6.4.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A lista contendo os licitantes que compõem o cadastro de reserva, a ordem de classificação e os preços registrados constarão em anexo desta ata de registro de preços. </w:t>
      </w:r>
    </w:p>
    <w:p w14:paraId="12E7D7D7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63501DBB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6.5.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Durante eventual convocação dos licitantes que compõem o cadastro de reserva será considerado o quantitativo remanescente da ata de registro de preços. </w:t>
      </w:r>
    </w:p>
    <w:p w14:paraId="13918BD8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51AE8914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CLÁUSULA SÉTIMA – DA VINCULAÇÃO </w:t>
      </w:r>
    </w:p>
    <w:p w14:paraId="2FCD932B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7C93965C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7.1.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O DETENTOR DOS PREÇOS REGISTRADOS se encontra estritamente vinculado às disposições, regras, obrigações, sanções e condições estabelecidas no instrumento convocatório, termo de referência, minuta contratual e demais anexos do Processo Licitatório originário. </w:t>
      </w:r>
    </w:p>
    <w:p w14:paraId="1B71AC9A" w14:textId="3A344DD1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7.1.1.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Não será admitida em nenhuma hipótese a alegação de desconhecimento dos termos estabelecidos e pactuados que estejam previstos nos respectivos instrumentos. </w:t>
      </w:r>
    </w:p>
    <w:p w14:paraId="72F74BBC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lastRenderedPageBreak/>
        <w:t xml:space="preserve">CLÁUSULA OITAVA – DAS DISPOSIÇÕES GERAIS </w:t>
      </w:r>
    </w:p>
    <w:p w14:paraId="1421698E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60DB229C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8.1.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Este instrumento implicará compromisso de execução das condições estabelecidas, porém não obriga o Município a contratar com o detentor dos preços registrados. </w:t>
      </w:r>
    </w:p>
    <w:p w14:paraId="51CB9316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09D699B9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8.2.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É vedada a participação do órgão em mais de uma Ata de Registro de Preços com o mesmo objeto, durante o seu respectivo período de vigência.</w:t>
      </w:r>
    </w:p>
    <w:p w14:paraId="08D402CF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487C864E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8.3.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Outros os órgãos e entidades poderão aderir à ata de registro de preços na condição de não participantes, observados os seguintes requisitos:</w:t>
      </w:r>
    </w:p>
    <w:p w14:paraId="6C3946A2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I - </w:t>
      </w:r>
      <w:proofErr w:type="gramStart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apresentação</w:t>
      </w:r>
      <w:proofErr w:type="gramEnd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de justificativa da vantagem da adesão, inclusive em situações de provável desabastecimento ou descontinuidade de serviço público;</w:t>
      </w:r>
    </w:p>
    <w:p w14:paraId="6C57AF0F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II - </w:t>
      </w:r>
      <w:proofErr w:type="gramStart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demonstração</w:t>
      </w:r>
      <w:proofErr w:type="gramEnd"/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de que os valores registrados estão compatíveis com os valores praticados pelo mercado, na forma do art. 23 da Lei Federal nº. 14.133, de 2021;</w:t>
      </w:r>
    </w:p>
    <w:p w14:paraId="7AE3B62D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III - prévias consulta e aceitação do órgão ou entidade gerenciadora e do fornecedor.</w:t>
      </w:r>
    </w:p>
    <w:p w14:paraId="0CD0D390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8.3.1.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As aquisições ou as contratações adicionais a que se refere este tópico não poderão exceder, por órgão ou entidade, a 50% (cinquenta por cento) dos quantitativos dos itens do instrumento convocatório registrados na ata de registro de preços para o órgão gerenciador e para os órgãos participantes.</w:t>
      </w:r>
    </w:p>
    <w:p w14:paraId="4250EE7D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8.3.2. 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O quantitativo decorrente das adesões à ata de registro de preços não poderá exceder, na totalidade, ao dobro do quantitativo de cada item registrado na ata de registro de preços para o órgão gerenciador e órgãos participantes, independentemente do número de órgãos não participantes que aderirem.</w:t>
      </w:r>
    </w:p>
    <w:p w14:paraId="35DA0D93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8.3.3.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A autorização do órgão gerenciador apenas será realizada após a aceitação da adesão pelo fornecedor.</w:t>
      </w:r>
    </w:p>
    <w:p w14:paraId="094783EB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8.3.4.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Após a autorização do órgão gerenciador, o órgão ou a entidade não participante efetivará a aquisição ou a contratação solicitada em até noventa dias, observado o prazo de vigência da ata. O prazo poderá ser prorrogado excepcionalmente, mediante solicitação do órgão ou da entidade não participante aceita pelo órgão ou pela entidade gerenciadora, desde que respeitado o limite temporal de vigência da ata de registro de preços.</w:t>
      </w:r>
    </w:p>
    <w:p w14:paraId="179C74BD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68372A22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8.4.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Os casos omissos serão decididos pelo órgão gerenciador segundo as disposições contidas na Lei Federal n.º 14.133/21 e demais atos normativos pertinentes e, subsidiariamente, segundo as disposições contidas no Código de Defesa do Consumidor.</w:t>
      </w:r>
    </w:p>
    <w:p w14:paraId="27585263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025D795C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CLÁUSULA NONA – DA PUBLICAÇÃO </w:t>
      </w:r>
    </w:p>
    <w:p w14:paraId="57056648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558DC10F" w14:textId="039A1DF3" w:rsidR="00E91DFA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9.1. 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Este instrumento, deverá ser divulgado no Portal Nacional de Contratações Públicas – PNCP.</w:t>
      </w:r>
    </w:p>
    <w:p w14:paraId="06347AB8" w14:textId="77777777" w:rsidR="00E91DFA" w:rsidRDefault="00E91DFA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154AA023" w14:textId="77777777" w:rsidR="00E91DFA" w:rsidRDefault="00E91DFA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4D339155" w14:textId="77777777" w:rsidR="00E91DFA" w:rsidRDefault="00E91DFA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1C2553D5" w14:textId="77777777" w:rsidR="00E91DFA" w:rsidRPr="00E91DFA" w:rsidRDefault="00E91DFA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77140DF5" w14:textId="3F7DBB78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lastRenderedPageBreak/>
        <w:t xml:space="preserve">CLÁUSULA DÉCIMA - DO FORO </w:t>
      </w:r>
    </w:p>
    <w:p w14:paraId="57686BB6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5BF8FAC2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>10.1.</w:t>
      </w: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As questões decorrentes da execução deste instrumento, que não possam ser dirimidas administrativamente, serão processadas e julgadas na Justiça Estadual, no foro da comarca de Manhuaçu/MG, com exclusão de qualquer outro por mais privilegiado que seja. </w:t>
      </w:r>
    </w:p>
    <w:p w14:paraId="79B8D5EA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42F3725C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0E0AC8">
        <w:rPr>
          <w:rFonts w:ascii="Cambria" w:eastAsia="Cambria" w:hAnsi="Cambria" w:cs="Cambria"/>
          <w:kern w:val="0"/>
          <w:sz w:val="24"/>
          <w:szCs w:val="24"/>
          <w14:ligatures w14:val="none"/>
        </w:rPr>
        <w:t>Simonésia/MG, 02 de maio de 2024.</w:t>
      </w:r>
    </w:p>
    <w:p w14:paraId="1077131C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4324CAED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7589B0F3" w14:textId="77777777" w:rsidR="000E0AC8" w:rsidRPr="000E0AC8" w:rsidRDefault="000E0AC8" w:rsidP="000E0AC8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</w:p>
    <w:p w14:paraId="3E5645BA" w14:textId="77777777" w:rsidR="000E0AC8" w:rsidRPr="000E0AC8" w:rsidRDefault="000E0AC8" w:rsidP="000E0AC8">
      <w:pPr>
        <w:spacing w:after="0" w:line="240" w:lineRule="auto"/>
        <w:ind w:right="382"/>
        <w:jc w:val="center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0E0AC8">
        <w:rPr>
          <w:rFonts w:ascii="Tahoma" w:eastAsia="Calibri" w:hAnsi="Tahoma" w:cs="Tahoma"/>
          <w:kern w:val="0"/>
          <w:sz w:val="24"/>
          <w:szCs w:val="24"/>
          <w14:ligatures w14:val="none"/>
        </w:rPr>
        <w:t>_________________________________</w:t>
      </w:r>
    </w:p>
    <w:p w14:paraId="0EBDB655" w14:textId="77777777" w:rsidR="000E0AC8" w:rsidRPr="000E0AC8" w:rsidRDefault="000E0AC8" w:rsidP="000E0AC8">
      <w:pPr>
        <w:spacing w:after="0" w:line="240" w:lineRule="auto"/>
        <w:ind w:right="382"/>
        <w:jc w:val="center"/>
        <w:rPr>
          <w:rFonts w:ascii="Cambria" w:eastAsia="Calibri" w:hAnsi="Cambria" w:cs="Tahoma"/>
          <w:b/>
          <w:kern w:val="0"/>
          <w:sz w:val="20"/>
          <w:szCs w:val="20"/>
          <w14:ligatures w14:val="none"/>
        </w:rPr>
      </w:pPr>
      <w:r w:rsidRPr="000E0AC8">
        <w:rPr>
          <w:rFonts w:ascii="Cambria" w:eastAsia="Calibri" w:hAnsi="Cambria" w:cs="Tahoma"/>
          <w:b/>
          <w:kern w:val="0"/>
          <w:sz w:val="20"/>
          <w:szCs w:val="20"/>
          <w14:ligatures w14:val="none"/>
        </w:rPr>
        <w:t xml:space="preserve">  Município de Simonesia/MG </w:t>
      </w:r>
    </w:p>
    <w:p w14:paraId="1F08927A" w14:textId="77777777" w:rsidR="000E0AC8" w:rsidRPr="000E0AC8" w:rsidRDefault="000E0AC8" w:rsidP="000E0AC8">
      <w:pPr>
        <w:spacing w:after="0" w:line="240" w:lineRule="auto"/>
        <w:ind w:right="382"/>
        <w:jc w:val="center"/>
        <w:rPr>
          <w:rFonts w:ascii="Cambria" w:eastAsia="Calibri" w:hAnsi="Cambria" w:cs="Tahoma"/>
          <w:kern w:val="0"/>
          <w:sz w:val="20"/>
          <w:szCs w:val="20"/>
          <w14:ligatures w14:val="none"/>
        </w:rPr>
      </w:pPr>
      <w:r w:rsidRPr="000E0AC8">
        <w:rPr>
          <w:rFonts w:ascii="Cambria" w:eastAsia="Calibri" w:hAnsi="Cambria" w:cs="Tahoma"/>
          <w:kern w:val="0"/>
          <w:sz w:val="20"/>
          <w:szCs w:val="20"/>
          <w14:ligatures w14:val="none"/>
        </w:rPr>
        <w:t xml:space="preserve">Órgão Gerenciador </w:t>
      </w:r>
    </w:p>
    <w:p w14:paraId="26E8239F" w14:textId="77777777" w:rsidR="000E0AC8" w:rsidRPr="000E0AC8" w:rsidRDefault="000E0AC8" w:rsidP="000E0AC8">
      <w:pPr>
        <w:spacing w:after="0" w:line="240" w:lineRule="auto"/>
        <w:ind w:right="382"/>
        <w:jc w:val="center"/>
        <w:rPr>
          <w:rFonts w:ascii="Cambria" w:eastAsia="Calibri" w:hAnsi="Cambria" w:cs="Tahoma"/>
          <w:b/>
          <w:kern w:val="0"/>
          <w:sz w:val="20"/>
          <w:szCs w:val="20"/>
          <w14:ligatures w14:val="none"/>
        </w:rPr>
      </w:pPr>
      <w:r w:rsidRPr="000E0AC8">
        <w:rPr>
          <w:rFonts w:ascii="Cambria" w:eastAsia="Calibri" w:hAnsi="Cambria" w:cs="Tahoma"/>
          <w:b/>
          <w:kern w:val="0"/>
          <w:sz w:val="20"/>
          <w:szCs w:val="20"/>
          <w14:ligatures w14:val="none"/>
        </w:rPr>
        <w:t xml:space="preserve">Sra. Marinalva Ferreira </w:t>
      </w:r>
    </w:p>
    <w:p w14:paraId="32AB4150" w14:textId="77777777" w:rsidR="000E0AC8" w:rsidRPr="000E0AC8" w:rsidRDefault="000E0AC8" w:rsidP="000E0AC8">
      <w:pPr>
        <w:spacing w:after="0" w:line="240" w:lineRule="auto"/>
        <w:ind w:right="382"/>
        <w:jc w:val="center"/>
        <w:rPr>
          <w:rFonts w:ascii="Cambria" w:eastAsia="Calibri" w:hAnsi="Cambria" w:cs="Tahoma"/>
          <w:kern w:val="0"/>
          <w:sz w:val="20"/>
          <w:szCs w:val="20"/>
          <w14:ligatures w14:val="none"/>
        </w:rPr>
      </w:pPr>
      <w:r w:rsidRPr="000E0AC8">
        <w:rPr>
          <w:rFonts w:ascii="Cambria" w:eastAsia="Calibri" w:hAnsi="Cambria" w:cs="Tahoma"/>
          <w:kern w:val="0"/>
          <w:sz w:val="20"/>
          <w:szCs w:val="20"/>
          <w14:ligatures w14:val="none"/>
        </w:rPr>
        <w:t xml:space="preserve"> Prefeito(a) Municipal</w:t>
      </w:r>
    </w:p>
    <w:p w14:paraId="6EF55687" w14:textId="77777777" w:rsidR="000E0AC8" w:rsidRPr="000E0AC8" w:rsidRDefault="000E0AC8" w:rsidP="000E0AC8">
      <w:pPr>
        <w:spacing w:after="0" w:line="240" w:lineRule="auto"/>
        <w:ind w:right="382"/>
        <w:jc w:val="center"/>
        <w:rPr>
          <w:rFonts w:ascii="Tahoma" w:eastAsia="Calibri" w:hAnsi="Tahoma" w:cs="Tahoma"/>
          <w:b/>
          <w:kern w:val="0"/>
          <w:sz w:val="24"/>
          <w:szCs w:val="24"/>
          <w14:ligatures w14:val="none"/>
        </w:rPr>
      </w:pPr>
    </w:p>
    <w:p w14:paraId="55056949" w14:textId="77777777" w:rsidR="000E0AC8" w:rsidRPr="000E0AC8" w:rsidRDefault="000E0AC8" w:rsidP="000E0AC8">
      <w:pPr>
        <w:spacing w:after="0" w:line="240" w:lineRule="auto"/>
        <w:ind w:right="382"/>
        <w:jc w:val="center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4BA4F341" w14:textId="77777777" w:rsidR="000E0AC8" w:rsidRPr="000E0AC8" w:rsidRDefault="000E0AC8" w:rsidP="000E0AC8">
      <w:pPr>
        <w:spacing w:after="0" w:line="240" w:lineRule="auto"/>
        <w:ind w:right="382"/>
        <w:jc w:val="center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0E0AC8">
        <w:rPr>
          <w:rFonts w:ascii="Tahoma" w:eastAsia="Calibri" w:hAnsi="Tahoma" w:cs="Tahoma"/>
          <w:kern w:val="0"/>
          <w:sz w:val="24"/>
          <w:szCs w:val="24"/>
          <w14:ligatures w14:val="none"/>
        </w:rPr>
        <w:t>__________________________________</w:t>
      </w:r>
    </w:p>
    <w:p w14:paraId="418C7A1B" w14:textId="767CF2DD" w:rsidR="00E91DFA" w:rsidRPr="00E91DFA" w:rsidRDefault="00E91DFA" w:rsidP="000E0AC8">
      <w:pPr>
        <w:spacing w:after="0" w:line="240" w:lineRule="auto"/>
        <w:ind w:right="382"/>
        <w:jc w:val="center"/>
        <w:rPr>
          <w:rFonts w:ascii="Cambria" w:eastAsia="Calibri" w:hAnsi="Cambria" w:cs="Tahoma"/>
          <w:kern w:val="0"/>
          <w:sz w:val="20"/>
          <w:szCs w:val="20"/>
          <w14:ligatures w14:val="none"/>
        </w:rPr>
      </w:pPr>
      <w:r w:rsidRPr="00E91DFA"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  <w:t xml:space="preserve">BA </w:t>
      </w:r>
      <w:r w:rsidRPr="00E91DFA"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  <w:t xml:space="preserve">Luz </w:t>
      </w:r>
      <w:proofErr w:type="spellStart"/>
      <w:r w:rsidRPr="00E91DFA"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  <w:t>Ind</w:t>
      </w:r>
      <w:proofErr w:type="spellEnd"/>
      <w:r w:rsidRPr="00E91DFA"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  <w:t xml:space="preserve"> Com </w:t>
      </w:r>
      <w:proofErr w:type="spellStart"/>
      <w:r w:rsidRPr="00E91DFA"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  <w:t>Mat</w:t>
      </w:r>
      <w:proofErr w:type="spellEnd"/>
      <w:r w:rsidRPr="00E91DFA"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  <w:t xml:space="preserve"> Elétrico </w:t>
      </w:r>
      <w:r w:rsidRPr="00E91DFA"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  <w:t>EIRELI</w:t>
      </w:r>
      <w:r w:rsidRPr="00E91DFA">
        <w:rPr>
          <w:rFonts w:ascii="Cambria" w:eastAsia="Calibri" w:hAnsi="Cambria" w:cs="Tahoma"/>
          <w:kern w:val="0"/>
          <w:sz w:val="20"/>
          <w:szCs w:val="20"/>
          <w14:ligatures w14:val="none"/>
        </w:rPr>
        <w:t xml:space="preserve"> </w:t>
      </w:r>
    </w:p>
    <w:p w14:paraId="46FCEA6C" w14:textId="4CB7C850" w:rsidR="000E0AC8" w:rsidRPr="000E0AC8" w:rsidRDefault="000E0AC8" w:rsidP="000E0AC8">
      <w:pPr>
        <w:spacing w:after="0" w:line="240" w:lineRule="auto"/>
        <w:ind w:right="382"/>
        <w:jc w:val="center"/>
        <w:rPr>
          <w:rFonts w:ascii="Cambria" w:eastAsia="Calibri" w:hAnsi="Cambria" w:cs="Tahoma"/>
          <w:kern w:val="0"/>
          <w:sz w:val="20"/>
          <w:szCs w:val="20"/>
          <w14:ligatures w14:val="none"/>
        </w:rPr>
      </w:pPr>
      <w:r w:rsidRPr="000E0AC8">
        <w:rPr>
          <w:rFonts w:ascii="Cambria" w:eastAsia="Calibri" w:hAnsi="Cambria" w:cs="Tahoma"/>
          <w:kern w:val="0"/>
          <w:sz w:val="20"/>
          <w:szCs w:val="20"/>
          <w14:ligatures w14:val="none"/>
        </w:rPr>
        <w:t>Fornecedor Registrado</w:t>
      </w:r>
    </w:p>
    <w:p w14:paraId="6FBA12F0" w14:textId="5DF7A050" w:rsidR="000E0AC8" w:rsidRPr="000E0AC8" w:rsidRDefault="000E0AC8" w:rsidP="000E0AC8">
      <w:pPr>
        <w:spacing w:after="0" w:line="240" w:lineRule="auto"/>
        <w:ind w:right="382"/>
        <w:jc w:val="center"/>
        <w:rPr>
          <w:rFonts w:ascii="Cambria" w:eastAsia="Times New Roman" w:hAnsi="Cambria" w:cs="Tahoma"/>
          <w:b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0E0AC8">
        <w:rPr>
          <w:rFonts w:ascii="Cambria" w:eastAsia="Times New Roman" w:hAnsi="Cambria" w:cs="Tahoma"/>
          <w:b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Sr. </w:t>
      </w:r>
      <w:r w:rsidR="00E91DFA" w:rsidRPr="00E91DFA">
        <w:rPr>
          <w:rFonts w:ascii="Cambria" w:eastAsia="Times New Roman" w:hAnsi="Cambria" w:cs="Tahoma"/>
          <w:b/>
          <w:bCs/>
          <w:color w:val="000000" w:themeColor="text1"/>
          <w:kern w:val="0"/>
          <w:sz w:val="20"/>
          <w:szCs w:val="20"/>
          <w:lang w:val="pt-PT" w:eastAsia="pt-BR"/>
          <w14:ligatures w14:val="none"/>
        </w:rPr>
        <w:t>Marcelo Evangelista De Oliveira</w:t>
      </w:r>
    </w:p>
    <w:p w14:paraId="50757BFF" w14:textId="77777777" w:rsidR="000E0AC8" w:rsidRPr="000E0AC8" w:rsidRDefault="000E0AC8" w:rsidP="000E0AC8">
      <w:pPr>
        <w:spacing w:after="0" w:line="240" w:lineRule="auto"/>
        <w:ind w:right="382"/>
        <w:jc w:val="center"/>
        <w:rPr>
          <w:rFonts w:ascii="Cambria" w:eastAsia="Calibri" w:hAnsi="Cambria" w:cs="Tahoma"/>
          <w:kern w:val="0"/>
          <w:sz w:val="20"/>
          <w:szCs w:val="20"/>
          <w14:ligatures w14:val="none"/>
        </w:rPr>
      </w:pPr>
      <w:r w:rsidRPr="000E0AC8">
        <w:rPr>
          <w:rFonts w:ascii="Cambria" w:eastAsia="Times New Roman" w:hAnsi="Cambria" w:cs="Tahoma"/>
          <w:color w:val="000000" w:themeColor="text1"/>
          <w:kern w:val="0"/>
          <w:sz w:val="20"/>
          <w:szCs w:val="20"/>
          <w:lang w:eastAsia="pt-BR"/>
          <w14:ligatures w14:val="none"/>
        </w:rPr>
        <w:t>Representante Legal</w:t>
      </w:r>
    </w:p>
    <w:p w14:paraId="4622B463" w14:textId="77777777" w:rsidR="000E0AC8" w:rsidRPr="000E0AC8" w:rsidRDefault="000E0AC8" w:rsidP="000E0AC8">
      <w:pPr>
        <w:spacing w:after="0" w:line="240" w:lineRule="auto"/>
        <w:ind w:right="382"/>
        <w:rPr>
          <w:rFonts w:ascii="Tahoma" w:eastAsia="Calibri" w:hAnsi="Tahoma" w:cs="Tahoma"/>
          <w:b/>
          <w:kern w:val="0"/>
          <w:sz w:val="24"/>
          <w:szCs w:val="24"/>
          <w14:ligatures w14:val="none"/>
        </w:rPr>
      </w:pPr>
    </w:p>
    <w:p w14:paraId="3C6F1022" w14:textId="77777777" w:rsidR="000E0AC8" w:rsidRPr="000E0AC8" w:rsidRDefault="000E0AC8" w:rsidP="000E0AC8">
      <w:pPr>
        <w:spacing w:after="0" w:line="240" w:lineRule="auto"/>
        <w:ind w:right="382"/>
        <w:jc w:val="center"/>
        <w:rPr>
          <w:rFonts w:ascii="Tahoma" w:eastAsia="Calibri" w:hAnsi="Tahoma" w:cs="Tahoma"/>
          <w:b/>
          <w:kern w:val="0"/>
          <w:sz w:val="24"/>
          <w:szCs w:val="24"/>
          <w14:ligatures w14:val="none"/>
        </w:rPr>
      </w:pPr>
      <w:r w:rsidRPr="000E0AC8">
        <w:rPr>
          <w:rFonts w:ascii="Tahoma" w:eastAsia="Calibri" w:hAnsi="Tahoma" w:cs="Tahoma"/>
          <w:b/>
          <w:kern w:val="0"/>
          <w:sz w:val="24"/>
          <w:szCs w:val="24"/>
          <w14:ligatures w14:val="none"/>
        </w:rPr>
        <w:t>TESTEMUNHAS:</w:t>
      </w:r>
    </w:p>
    <w:p w14:paraId="0BCABDD9" w14:textId="77777777" w:rsidR="000E0AC8" w:rsidRPr="000E0AC8" w:rsidRDefault="000E0AC8" w:rsidP="000E0AC8">
      <w:pPr>
        <w:spacing w:after="0" w:line="240" w:lineRule="auto"/>
        <w:ind w:left="-567"/>
        <w:rPr>
          <w:rFonts w:ascii="Tahoma" w:hAnsi="Tahoma" w:cs="Tahoma"/>
          <w:b/>
          <w:kern w:val="0"/>
          <w:sz w:val="24"/>
          <w:szCs w:val="24"/>
          <w14:ligatures w14:val="none"/>
        </w:rPr>
      </w:pPr>
    </w:p>
    <w:p w14:paraId="7BE1EAF8" w14:textId="77777777" w:rsidR="000E0AC8" w:rsidRPr="000E0AC8" w:rsidRDefault="000E0AC8" w:rsidP="000E0AC8">
      <w:pPr>
        <w:spacing w:after="0" w:line="240" w:lineRule="auto"/>
        <w:ind w:left="-1134"/>
        <w:rPr>
          <w:rFonts w:ascii="Tahoma" w:hAnsi="Tahoma" w:cs="Tahoma"/>
          <w:b/>
          <w:kern w:val="0"/>
          <w:sz w:val="24"/>
          <w:szCs w:val="24"/>
          <w14:ligatures w14:val="none"/>
        </w:rPr>
      </w:pPr>
    </w:p>
    <w:p w14:paraId="250034B1" w14:textId="77777777" w:rsidR="000E0AC8" w:rsidRPr="000E0AC8" w:rsidRDefault="000E0AC8" w:rsidP="000E0AC8">
      <w:pPr>
        <w:spacing w:after="0" w:line="240" w:lineRule="auto"/>
        <w:ind w:left="142"/>
        <w:rPr>
          <w:rFonts w:ascii="Tahoma" w:hAnsi="Tahoma" w:cs="Tahoma"/>
          <w:b/>
          <w:kern w:val="0"/>
          <w:sz w:val="24"/>
          <w:szCs w:val="24"/>
          <w14:ligatures w14:val="none"/>
        </w:rPr>
      </w:pPr>
      <w:r w:rsidRPr="000E0AC8">
        <w:rPr>
          <w:rFonts w:ascii="Tahoma" w:hAnsi="Tahoma" w:cs="Tahoma"/>
          <w:b/>
          <w:kern w:val="0"/>
          <w:sz w:val="24"/>
          <w:szCs w:val="24"/>
          <w14:ligatures w14:val="none"/>
        </w:rPr>
        <w:t>01.ª) Nome:_____________ CPF n.º_________________________</w:t>
      </w:r>
    </w:p>
    <w:p w14:paraId="13F222E0" w14:textId="77777777" w:rsidR="000E0AC8" w:rsidRPr="000E0AC8" w:rsidRDefault="000E0AC8" w:rsidP="000E0AC8">
      <w:pPr>
        <w:spacing w:after="0" w:line="360" w:lineRule="auto"/>
        <w:jc w:val="both"/>
        <w:rPr>
          <w:rFonts w:ascii="Tahoma" w:hAnsi="Tahoma" w:cs="Tahoma"/>
          <w:b/>
          <w:kern w:val="0"/>
          <w:sz w:val="24"/>
          <w:szCs w:val="24"/>
          <w14:ligatures w14:val="none"/>
        </w:rPr>
      </w:pPr>
    </w:p>
    <w:p w14:paraId="4B30A42C" w14:textId="77777777" w:rsidR="000E0AC8" w:rsidRPr="000E0AC8" w:rsidRDefault="000E0AC8" w:rsidP="000E0AC8">
      <w:pPr>
        <w:spacing w:after="0" w:line="240" w:lineRule="auto"/>
        <w:ind w:left="142"/>
        <w:rPr>
          <w:rFonts w:ascii="Tahoma" w:hAnsi="Tahoma" w:cs="Tahoma"/>
          <w:b/>
          <w:kern w:val="0"/>
          <w:sz w:val="24"/>
          <w:szCs w:val="24"/>
          <w14:ligatures w14:val="none"/>
        </w:rPr>
      </w:pPr>
      <w:r w:rsidRPr="000E0AC8">
        <w:rPr>
          <w:rFonts w:ascii="Tahoma" w:hAnsi="Tahoma" w:cs="Tahoma"/>
          <w:b/>
          <w:kern w:val="0"/>
          <w:sz w:val="24"/>
          <w:szCs w:val="24"/>
          <w14:ligatures w14:val="none"/>
        </w:rPr>
        <w:t>02.ª) Nome:_____________ CPF n.º_________________________</w:t>
      </w:r>
    </w:p>
    <w:p w14:paraId="2416F9B0" w14:textId="77777777" w:rsidR="000E0AC8" w:rsidRPr="000E0AC8" w:rsidRDefault="000E0AC8" w:rsidP="000E0AC8">
      <w:pPr>
        <w:spacing w:after="0" w:line="240" w:lineRule="auto"/>
        <w:ind w:left="-1134"/>
        <w:rPr>
          <w:rFonts w:ascii="Tahoma" w:hAnsi="Tahoma" w:cs="Tahoma"/>
          <w:b/>
          <w:kern w:val="0"/>
          <w:sz w:val="24"/>
          <w:szCs w:val="24"/>
          <w14:ligatures w14:val="none"/>
        </w:rPr>
      </w:pPr>
    </w:p>
    <w:p w14:paraId="20759647" w14:textId="77777777" w:rsidR="000E0AC8" w:rsidRPr="000E0AC8" w:rsidRDefault="000E0AC8" w:rsidP="000E0AC8">
      <w:pPr>
        <w:spacing w:after="0" w:line="240" w:lineRule="auto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5A12E441" w14:textId="77777777" w:rsidR="000E0AC8" w:rsidRPr="000E0AC8" w:rsidRDefault="000E0AC8" w:rsidP="000E0AC8">
      <w:pPr>
        <w:spacing w:after="0" w:line="240" w:lineRule="auto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21CB6FE0" w14:textId="77777777" w:rsidR="000E0AC8" w:rsidRPr="000E0AC8" w:rsidRDefault="000E0AC8" w:rsidP="000E0AC8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148FAB2F" w14:textId="77777777" w:rsidR="000E0AC8" w:rsidRPr="000E0AC8" w:rsidRDefault="000E0AC8" w:rsidP="000E0AC8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66A6F680" w14:textId="77777777" w:rsidR="000E0AC8" w:rsidRPr="000E0AC8" w:rsidRDefault="000E0AC8" w:rsidP="000E0AC8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2E4B70D5" w14:textId="77777777" w:rsidR="000E0AC8" w:rsidRPr="000E0AC8" w:rsidRDefault="000E0AC8" w:rsidP="000E0AC8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1F34572D" w14:textId="77777777" w:rsidR="000E0AC8" w:rsidRPr="000E0AC8" w:rsidRDefault="000E0AC8" w:rsidP="000E0AC8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36010AE0" w14:textId="77777777" w:rsidR="000E0AC8" w:rsidRPr="000E0AC8" w:rsidRDefault="000E0AC8" w:rsidP="000E0AC8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610B0FAF" w14:textId="77777777" w:rsidR="000E0AC8" w:rsidRPr="000E0AC8" w:rsidRDefault="000E0AC8" w:rsidP="000E0AC8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0065A464" w14:textId="77777777" w:rsidR="000E0AC8" w:rsidRPr="000E0AC8" w:rsidRDefault="000E0AC8" w:rsidP="000E0AC8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56602E73" w14:textId="77777777" w:rsidR="000E0AC8" w:rsidRPr="000E0AC8" w:rsidRDefault="000E0AC8" w:rsidP="000E0AC8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42E2CC5E" w14:textId="77777777" w:rsidR="000E0AC8" w:rsidRPr="000E0AC8" w:rsidRDefault="000E0AC8" w:rsidP="000E0AC8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11C70B2B" w14:textId="77777777" w:rsidR="000E0AC8" w:rsidRPr="000E0AC8" w:rsidRDefault="000E0AC8" w:rsidP="000E0AC8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1C041C02" w14:textId="77777777" w:rsidR="000E0AC8" w:rsidRPr="000E0AC8" w:rsidRDefault="000E0AC8" w:rsidP="000E0AC8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64B332B8" w14:textId="77777777" w:rsidR="000E0AC8" w:rsidRPr="000E0AC8" w:rsidRDefault="000E0AC8" w:rsidP="000E0AC8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49ADAD50" w14:textId="77777777" w:rsidR="000E0AC8" w:rsidRPr="000E0AC8" w:rsidRDefault="000E0AC8" w:rsidP="000E0AC8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26DEA231" w14:textId="77777777" w:rsidR="000E0AC8" w:rsidRPr="000E0AC8" w:rsidRDefault="000E0AC8" w:rsidP="000E0AC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600FA42" w14:textId="77777777" w:rsidR="000E0AC8" w:rsidRPr="000E0AC8" w:rsidRDefault="000E0AC8" w:rsidP="000E0AC8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2E8D8241" w14:textId="77777777" w:rsidR="000E0AC8" w:rsidRPr="000E0AC8" w:rsidRDefault="000E0AC8" w:rsidP="000E0AC8">
      <w:pPr>
        <w:rPr>
          <w:kern w:val="0"/>
          <w14:ligatures w14:val="none"/>
        </w:rPr>
      </w:pPr>
    </w:p>
    <w:p w14:paraId="05CACE02" w14:textId="77777777" w:rsidR="000E0AC8" w:rsidRPr="000E0AC8" w:rsidRDefault="000E0AC8" w:rsidP="000E0AC8">
      <w:pPr>
        <w:spacing w:after="0" w:line="240" w:lineRule="auto"/>
        <w:ind w:right="382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04DE6C3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579A9DFB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61AB8989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0CC8476E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7A6907B2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2A593578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3B651589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2FF7F38D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56472656" w14:textId="77777777" w:rsidR="000E0AC8" w:rsidRPr="000E0AC8" w:rsidRDefault="000E0AC8" w:rsidP="000E0AC8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0296A157" w14:textId="77777777" w:rsidR="000E0AC8" w:rsidRPr="000E0AC8" w:rsidRDefault="000E0AC8" w:rsidP="000E0AC8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67B82FE4" w14:textId="77777777" w:rsidR="000E0AC8" w:rsidRPr="000E0AC8" w:rsidRDefault="000E0AC8" w:rsidP="000E0AC8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20121AE5" w14:textId="77777777" w:rsidR="000E0AC8" w:rsidRPr="000E0AC8" w:rsidRDefault="000E0AC8" w:rsidP="000E0AC8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719E7E3B" w14:textId="77777777" w:rsidR="000E0AC8" w:rsidRPr="000E0AC8" w:rsidRDefault="000E0AC8" w:rsidP="000E0AC8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685DA2BB" w14:textId="77777777" w:rsidR="000E0AC8" w:rsidRPr="000E0AC8" w:rsidRDefault="000E0AC8" w:rsidP="000E0AC8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6B38BF2A" w14:textId="77777777" w:rsidR="000E0AC8" w:rsidRPr="000E0AC8" w:rsidRDefault="000E0AC8" w:rsidP="000E0AC8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7B0AA949" w14:textId="77777777" w:rsidR="000E0AC8" w:rsidRPr="000E0AC8" w:rsidRDefault="000E0AC8" w:rsidP="000E0AC8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630D5F9C" w14:textId="77777777" w:rsidR="000E0AC8" w:rsidRPr="000E0AC8" w:rsidRDefault="000E0AC8" w:rsidP="000E0AC8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1319DAE3" w14:textId="77777777" w:rsidR="000E0AC8" w:rsidRPr="000E0AC8" w:rsidRDefault="000E0AC8" w:rsidP="000E0AC8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61EEE990" w14:textId="77777777" w:rsidR="000E0AC8" w:rsidRPr="000E0AC8" w:rsidRDefault="000E0AC8" w:rsidP="000E0AC8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258334DF" w14:textId="77777777" w:rsidR="000E0AC8" w:rsidRPr="000E0AC8" w:rsidRDefault="000E0AC8" w:rsidP="000E0AC8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359016A5" w14:textId="77777777" w:rsidR="000E0AC8" w:rsidRPr="000E0AC8" w:rsidRDefault="000E0AC8" w:rsidP="000E0AC8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73C1844A" w14:textId="77777777" w:rsidR="000E0AC8" w:rsidRPr="000E0AC8" w:rsidRDefault="000E0AC8" w:rsidP="000E0AC8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61FD0E9B" w14:textId="77777777" w:rsidR="000E0AC8" w:rsidRPr="000E0AC8" w:rsidRDefault="000E0AC8" w:rsidP="000E0AC8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442636BC" w14:textId="77777777" w:rsidR="000E0AC8" w:rsidRPr="000E0AC8" w:rsidRDefault="000E0AC8" w:rsidP="000E0AC8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090EAFC1" w14:textId="77777777" w:rsidR="000E0AC8" w:rsidRPr="000E0AC8" w:rsidRDefault="000E0AC8" w:rsidP="000E0AC8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5DAFCBDC" w14:textId="77777777" w:rsidR="001A1C07" w:rsidRDefault="001A1C07"/>
    <w:sectPr w:rsidR="001A1C07" w:rsidSect="000E0AC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1FE8" w14:textId="77777777" w:rsidR="00E91DFA" w:rsidRPr="00F1465D" w:rsidRDefault="00E91DFA" w:rsidP="00F1465D">
    <w:pPr>
      <w:tabs>
        <w:tab w:val="center" w:pos="4419"/>
        <w:tab w:val="left" w:pos="9459"/>
        <w:tab w:val="left" w:pos="9540"/>
      </w:tabs>
      <w:spacing w:after="0"/>
      <w:ind w:left="-180" w:right="450"/>
      <w:jc w:val="center"/>
      <w:rPr>
        <w:rFonts w:ascii="Tahoma" w:hAnsi="Tahoma" w:cs="Tahoma"/>
        <w:b/>
        <w:bCs/>
        <w:sz w:val="32"/>
        <w:szCs w:val="32"/>
      </w:rPr>
    </w:pPr>
    <w:bookmarkStart w:id="0" w:name="_Hlk157691518"/>
    <w:r>
      <w:rPr>
        <w:rFonts w:ascii="Times New Roman" w:hAnsi="Times New Roman" w:cs="Times New Roman"/>
        <w:noProof/>
        <w:sz w:val="32"/>
        <w:szCs w:val="32"/>
        <w14:ligatures w14:val="none"/>
      </w:rPr>
      <w:object w:dxaOrig="1440" w:dyaOrig="1440" w14:anchorId="13793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pt;margin-top:-11.05pt;width:98.3pt;height:92.5pt;z-index:-251657216;mso-wrap-edited:f" wrapcoords="-237 0 -237 21346 21600 21346 21600 0 -237 0">
          <v:imagedata r:id="rId1" o:title=""/>
        </v:shape>
        <o:OLEObject Type="Embed" ProgID="PBrush" ShapeID="_x0000_s1025" DrawAspect="Content" ObjectID="_1785744194" r:id="rId2"/>
      </w:object>
    </w:r>
    <w:r w:rsidRPr="00F1465D">
      <w:rPr>
        <w:rFonts w:ascii="Arial Narrow" w:hAnsi="Arial Narrow" w:cs="Arial Narrow"/>
      </w:rPr>
      <w:t>.</w:t>
    </w:r>
    <w:r w:rsidRPr="00F1465D">
      <w:rPr>
        <w:sz w:val="32"/>
        <w:szCs w:val="32"/>
      </w:rPr>
      <w:t xml:space="preserve">                     </w:t>
    </w:r>
    <w:r w:rsidRPr="00F1465D">
      <w:rPr>
        <w:rFonts w:ascii="Tahoma" w:hAnsi="Tahoma" w:cs="Tahoma"/>
        <w:b/>
        <w:bCs/>
        <w:sz w:val="32"/>
        <w:szCs w:val="32"/>
      </w:rPr>
      <w:t>PREFEITURA MUNICIPAL DE SIMONÉSIA</w:t>
    </w:r>
  </w:p>
  <w:p w14:paraId="235CD79B" w14:textId="77777777" w:rsidR="00E91DFA" w:rsidRPr="00F1465D" w:rsidRDefault="00E91DFA" w:rsidP="00F1465D">
    <w:pPr>
      <w:tabs>
        <w:tab w:val="left" w:pos="555"/>
        <w:tab w:val="center" w:pos="3937"/>
        <w:tab w:val="center" w:pos="4419"/>
        <w:tab w:val="left" w:pos="9459"/>
        <w:tab w:val="left" w:pos="9540"/>
      </w:tabs>
      <w:spacing w:after="0"/>
      <w:ind w:left="-180" w:right="450"/>
      <w:jc w:val="center"/>
      <w:rPr>
        <w:rFonts w:ascii="Tahoma" w:hAnsi="Tahoma" w:cs="Tahoma"/>
        <w:sz w:val="32"/>
        <w:szCs w:val="32"/>
      </w:rPr>
    </w:pPr>
    <w:r w:rsidRPr="00F1465D">
      <w:rPr>
        <w:rFonts w:ascii="Tahoma" w:hAnsi="Tahoma" w:cs="Tahoma"/>
        <w:sz w:val="32"/>
        <w:szCs w:val="32"/>
      </w:rPr>
      <w:t xml:space="preserve">            ESTADO DE MINAS GERAIS</w:t>
    </w:r>
  </w:p>
  <w:p w14:paraId="3BC8245C" w14:textId="77777777" w:rsidR="00E91DFA" w:rsidRPr="00F1465D" w:rsidRDefault="00E91DFA" w:rsidP="00F1465D">
    <w:pPr>
      <w:tabs>
        <w:tab w:val="center" w:pos="4419"/>
        <w:tab w:val="right" w:pos="8838"/>
      </w:tabs>
      <w:spacing w:after="0"/>
      <w:jc w:val="center"/>
      <w:rPr>
        <w:rFonts w:ascii="Tahoma" w:hAnsi="Tahoma" w:cs="Tahoma"/>
        <w:sz w:val="32"/>
        <w:szCs w:val="32"/>
      </w:rPr>
    </w:pPr>
    <w:r w:rsidRPr="00F1465D">
      <w:rPr>
        <w:rFonts w:ascii="Tahoma" w:hAnsi="Tahoma" w:cs="Tahoma"/>
        <w:sz w:val="32"/>
        <w:szCs w:val="32"/>
      </w:rPr>
      <w:t xml:space="preserve">     CNPJ: 18.385.120/0001-10</w:t>
    </w:r>
    <w:bookmarkEnd w:id="0"/>
  </w:p>
  <w:p w14:paraId="0827A91A" w14:textId="77777777" w:rsidR="00E91DFA" w:rsidRDefault="00E91D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C8"/>
    <w:rsid w:val="000E0AC8"/>
    <w:rsid w:val="001A1C07"/>
    <w:rsid w:val="0083795F"/>
    <w:rsid w:val="008A31AB"/>
    <w:rsid w:val="00A814C1"/>
    <w:rsid w:val="00E91DFA"/>
    <w:rsid w:val="00F2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0141B"/>
  <w15:chartTrackingRefBased/>
  <w15:docId w15:val="{44A77F1F-D58E-4B34-A966-CF0C756A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0AC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0E0AC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2047</Words>
  <Characters>11059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Simonesia</dc:creator>
  <cp:keywords/>
  <dc:description/>
  <cp:lastModifiedBy>Licitação Simonesia</cp:lastModifiedBy>
  <cp:revision>1</cp:revision>
  <dcterms:created xsi:type="dcterms:W3CDTF">2024-08-21T13:42:00Z</dcterms:created>
  <dcterms:modified xsi:type="dcterms:W3CDTF">2024-08-21T14:15:00Z</dcterms:modified>
</cp:coreProperties>
</file>